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764" w:rsidRPr="00595BF3" w:rsidRDefault="00B12764" w:rsidP="00595BF3">
      <w:pPr>
        <w:pStyle w:val="Default"/>
        <w:bidi/>
        <w:spacing w:line="276" w:lineRule="auto"/>
        <w:rPr>
          <w:rFonts w:cs="Estrangelo Edessa"/>
          <w:b/>
          <w:bCs/>
          <w:color w:val="781E65"/>
          <w:sz w:val="44"/>
          <w:szCs w:val="44"/>
          <w:lang w:bidi="syr-SY"/>
        </w:rPr>
      </w:pPr>
      <w:r w:rsidRPr="00595BF3">
        <w:rPr>
          <w:rStyle w:val="BookTitle"/>
          <w:rFonts w:ascii="Assyrian" w:hAnsi="Assyrian" w:cs="Segoe UI Historic"/>
          <w:bCs/>
          <w:i w:val="0"/>
          <w:iCs w:val="0"/>
          <w:smallCaps w:val="0"/>
          <w:color w:val="781E65"/>
          <w:sz w:val="44"/>
          <w:szCs w:val="44"/>
          <w:rtl/>
          <w:lang w:bidi="syr-SY"/>
        </w:rPr>
        <w:t>ܘܲܪܲܩܬܵܐ ܕܡܲܘܕܥܵܢܘܼܬܵܐ</w:t>
      </w:r>
    </w:p>
    <w:p w:rsidR="00B12764" w:rsidRPr="00595BF3" w:rsidRDefault="00B12764" w:rsidP="00595BF3">
      <w:pPr>
        <w:pStyle w:val="Default"/>
        <w:bidi/>
        <w:spacing w:line="276" w:lineRule="auto"/>
        <w:rPr>
          <w:rFonts w:ascii="Assyrian" w:hAnsi="Assyrian" w:cs="Assyrian"/>
          <w:b/>
          <w:bCs/>
          <w:caps/>
          <w:color w:val="781E65"/>
          <w:sz w:val="44"/>
          <w:szCs w:val="44"/>
          <w:lang w:bidi="syr-SY"/>
        </w:rPr>
      </w:pPr>
      <w:r w:rsidRPr="00595BF3">
        <w:rPr>
          <w:rFonts w:ascii="Assyrian" w:hAnsi="Assyrian" w:cs="Segoe UI Historic" w:hint="cs"/>
          <w:b/>
          <w:bCs/>
          <w:caps/>
          <w:color w:val="781E65"/>
          <w:sz w:val="44"/>
          <w:szCs w:val="44"/>
          <w:rtl/>
          <w:lang w:bidi="syr-SY"/>
        </w:rPr>
        <w:t>ܣܢܲܕܬܵܐ ܙܘܼܙܵܢܵܝܬܵܐ</w:t>
      </w:r>
      <w:r w:rsidRPr="00595BF3">
        <w:rPr>
          <w:rFonts w:ascii="Assyrian" w:hAnsi="Assyrian" w:cs="Assyrian"/>
          <w:b/>
          <w:bCs/>
          <w:caps/>
          <w:color w:val="781E65"/>
          <w:sz w:val="44"/>
          <w:szCs w:val="44"/>
          <w:rtl/>
          <w:lang w:bidi="syr-SY"/>
        </w:rPr>
        <w:t xml:space="preserve"> </w:t>
      </w:r>
      <w:r w:rsidRPr="00595BF3">
        <w:rPr>
          <w:rFonts w:ascii="Assyrian" w:hAnsi="Assyrian" w:cs="Segoe UI Historic" w:hint="cs"/>
          <w:b/>
          <w:bCs/>
          <w:caps/>
          <w:color w:val="781E65"/>
          <w:sz w:val="44"/>
          <w:szCs w:val="44"/>
          <w:rtl/>
          <w:lang w:bidi="syr-SY"/>
        </w:rPr>
        <w:t>ܕ</w:t>
      </w:r>
      <w:r w:rsidRPr="00595BF3">
        <w:rPr>
          <w:rFonts w:ascii="Assyrian" w:hAnsi="Assyrian" w:cs="Segoe UI Historic"/>
          <w:b/>
          <w:bCs/>
          <w:caps/>
          <w:color w:val="781E65"/>
          <w:sz w:val="44"/>
          <w:szCs w:val="44"/>
          <w:rtl/>
          <w:lang w:bidi="syr-SY"/>
        </w:rPr>
        <w:t>ܐ݇ܢܵܫܹܐ ܕܐܝܼܬܠܗܘܿܢ ܡܥܲܘܟܘܼܬܵܐ</w:t>
      </w:r>
      <w:r w:rsidRPr="00595BF3">
        <w:rPr>
          <w:rFonts w:ascii="Assyrian" w:hAnsi="Assyrian" w:cs="Segoe UI Historic" w:hint="cs"/>
          <w:b/>
          <w:bCs/>
          <w:caps/>
          <w:color w:val="781E65"/>
          <w:sz w:val="44"/>
          <w:szCs w:val="44"/>
          <w:rtl/>
          <w:lang w:bidi="syr-SY"/>
        </w:rPr>
        <w:t xml:space="preserve"> ܡܵܨܝܼ ܕܩܲܒܠܝܼܠܵܗ</w:t>
      </w:r>
      <w:r w:rsidRPr="00595BF3">
        <w:rPr>
          <w:rFonts w:ascii="Assyrian" w:hAnsi="Assyrian" w:cs="Assyrian"/>
          <w:b/>
          <w:bCs/>
          <w:caps/>
          <w:color w:val="781E65"/>
          <w:sz w:val="44"/>
          <w:szCs w:val="44"/>
          <w:rtl/>
          <w:lang w:bidi="syr-SY"/>
        </w:rPr>
        <w:t xml:space="preserve"> </w:t>
      </w:r>
    </w:p>
    <w:p w:rsidR="00B12764" w:rsidRPr="00595BF3" w:rsidRDefault="00B12764" w:rsidP="00595BF3">
      <w:pPr>
        <w:pStyle w:val="Default"/>
        <w:bidi/>
        <w:spacing w:line="276" w:lineRule="auto"/>
        <w:rPr>
          <w:rFonts w:cs="Calibri"/>
          <w:bCs/>
          <w:color w:val="781E65"/>
        </w:rPr>
      </w:pPr>
    </w:p>
    <w:p w:rsidR="00B12764" w:rsidRPr="00595BF3" w:rsidRDefault="00B12764" w:rsidP="00595BF3">
      <w:pPr>
        <w:pStyle w:val="Default"/>
        <w:bidi/>
        <w:spacing w:line="276" w:lineRule="auto"/>
        <w:rPr>
          <w:rFonts w:ascii="Assyrian" w:hAnsi="Assyrian" w:cs="Assyrian"/>
          <w:b/>
          <w:color w:val="781E65"/>
          <w:sz w:val="28"/>
          <w:szCs w:val="28"/>
          <w:lang w:bidi="syr-SY"/>
        </w:rPr>
      </w:pPr>
      <w:r w:rsidRPr="00595BF3">
        <w:rPr>
          <w:rFonts w:ascii="Assyrian" w:hAnsi="Assyrian" w:cs="Segoe UI Historic" w:hint="cs"/>
          <w:b/>
          <w:color w:val="781E65"/>
          <w:sz w:val="28"/>
          <w:szCs w:val="28"/>
          <w:rtl/>
          <w:lang w:bidi="syr-SY"/>
        </w:rPr>
        <w:t>ܐܲܚܬܘܿܢ</w:t>
      </w:r>
      <w:r w:rsidRPr="00595BF3">
        <w:rPr>
          <w:rFonts w:ascii="Assyrian" w:hAnsi="Assyrian" w:cs="Times New Roman" w:hint="cs"/>
          <w:b/>
          <w:color w:val="781E65"/>
          <w:sz w:val="28"/>
          <w:szCs w:val="28"/>
          <w:rtl/>
        </w:rPr>
        <w:t>،</w:t>
      </w:r>
      <w:r w:rsidRPr="00595BF3">
        <w:rPr>
          <w:rFonts w:ascii="Assyrian" w:hAnsi="Assyrian" w:cs="Assyrian" w:hint="cs"/>
          <w:b/>
          <w:color w:val="781E65"/>
          <w:sz w:val="28"/>
          <w:szCs w:val="28"/>
          <w:rtl/>
          <w:lang w:bidi="syr-SY"/>
        </w:rPr>
        <w:t xml:space="preserve"> </w:t>
      </w:r>
      <w:r w:rsidRPr="00595BF3">
        <w:rPr>
          <w:rFonts w:ascii="Assyrian" w:hAnsi="Assyrian" w:cs="Segoe UI Historic"/>
          <w:b/>
          <w:color w:val="781E65"/>
          <w:sz w:val="28"/>
          <w:szCs w:val="28"/>
          <w:rtl/>
          <w:lang w:bidi="syr-SY"/>
        </w:rPr>
        <w:t>ܐܲܝܟ݂ ܚܲܕ ܦܲܪܨܘܿܦܵܐ ܕܐܝܼܬܠܹܗ ܡܥܲܘܟܘܼܬܵܐ،</w:t>
      </w:r>
      <w:r w:rsidRPr="00595BF3">
        <w:rPr>
          <w:rFonts w:ascii="Assyrian" w:hAnsi="Assyrian" w:cs="Segoe UI Historic" w:hint="cs"/>
          <w:b/>
          <w:color w:val="781E65"/>
          <w:sz w:val="28"/>
          <w:szCs w:val="28"/>
          <w:rtl/>
          <w:lang w:bidi="syr-SY"/>
        </w:rPr>
        <w:t xml:space="preserve"> ܒܲܠܟܵܐ ܕܡܵܨܝܼܬܘܿܢ ܕܩܲܒܠܝܼܬܘܿܢ ܗܲܝܲܪܬܵܐ ܡܸܢ ܓܲܙܵܐ ܕܗܲܝܲܪܬܵܐ ܕܡܲܦܠܸܚܵܢܘܼܬܵܐ </w:t>
      </w:r>
      <w:r w:rsidRPr="00595BF3">
        <w:rPr>
          <w:rFonts w:ascii="Assyrian" w:hAnsi="Assyrian" w:cs="Assyrian" w:hint="cs"/>
          <w:b/>
          <w:color w:val="781E65"/>
          <w:sz w:val="28"/>
          <w:szCs w:val="28"/>
          <w:rtl/>
          <w:lang w:bidi="syr-SY"/>
        </w:rPr>
        <w:t>(</w:t>
      </w:r>
      <w:r w:rsidRPr="00595BF3">
        <w:rPr>
          <w:rFonts w:ascii="Century Gothic" w:hAnsi="Century Gothic" w:cs="Calibri"/>
          <w:bCs/>
          <w:color w:val="781E65"/>
          <w:sz w:val="20"/>
          <w:szCs w:val="20"/>
        </w:rPr>
        <w:t>Employment Assistance Fund (EAF)</w:t>
      </w:r>
      <w:r w:rsidRPr="00595BF3">
        <w:rPr>
          <w:rFonts w:ascii="Assyrian" w:hAnsi="Assyrian" w:cs="Assyrian" w:hint="cs"/>
          <w:b/>
          <w:color w:val="781E65"/>
          <w:sz w:val="28"/>
          <w:szCs w:val="28"/>
          <w:rtl/>
          <w:lang w:bidi="syr-SY"/>
        </w:rPr>
        <w:t xml:space="preserve">) </w:t>
      </w:r>
      <w:r w:rsidRPr="00595BF3">
        <w:rPr>
          <w:rFonts w:ascii="Assyrian" w:hAnsi="Assyrian" w:cs="Segoe UI Historic" w:hint="cs"/>
          <w:b/>
          <w:color w:val="781E65"/>
          <w:sz w:val="28"/>
          <w:szCs w:val="28"/>
          <w:rtl/>
          <w:lang w:bidi="syr-SY"/>
        </w:rPr>
        <w:t>ܒܢܝܼܫܵܐ ܕܦܵܪܥܝܼܬܘܿܢ ܩܵܐ ܫܘܼܚܠܵܦܹܐ ܕܦܝܵܫܵܐ ܝܢܵܐ ܥܒ݂ܝܼܕܹܐ ܓܵܘ ܕܘܼܟܵܐ ܕܦܘܼܠܚܵܢܵܐ ܘܩܵܐ ܐܲܣܵܢܹܐ ܕܣܢܝܼܩܹܐ ܝܬܘܿܢ ܐܸܠܲܝܗܝ ܗܵܕܟ݂ܵܐ ܕܡܵܨܝܼܬܘܿܢ ܕܬܲܡܸܡܝܼܬܘܿܢ ܠܹܐ ܫܘܼܓ݂݇ܠܵܘܟ݂ܘܿܢ</w:t>
      </w:r>
      <w:r w:rsidRPr="00595BF3">
        <w:rPr>
          <w:rFonts w:ascii="Assyrian" w:hAnsi="Assyrian" w:cs="Assyrian" w:hint="cs"/>
          <w:b/>
          <w:color w:val="781E65"/>
          <w:sz w:val="28"/>
          <w:szCs w:val="28"/>
          <w:rtl/>
          <w:lang w:bidi="syr-SY"/>
        </w:rPr>
        <w:t xml:space="preserve">. </w:t>
      </w:r>
      <w:r w:rsidRPr="00595BF3">
        <w:rPr>
          <w:rFonts w:ascii="Assyrian" w:hAnsi="Assyrian" w:cs="Segoe UI Historic" w:hint="cs"/>
          <w:b/>
          <w:color w:val="781E65"/>
          <w:sz w:val="28"/>
          <w:szCs w:val="28"/>
          <w:rtl/>
          <w:lang w:bidi="syr-SY"/>
        </w:rPr>
        <w:t xml:space="preserve">ܐܵܦ ܡܵܨܝܼܬܘܿܢ ܕܩܲܒܠܝܼܬܘܿܢ ܗܲܝܲܪܬܵܐ ܙܘܼܙܵܢܵܝܬܵܐ ܡܸܢ </w:t>
      </w:r>
      <w:r w:rsidRPr="00595BF3">
        <w:rPr>
          <w:rFonts w:ascii="Century Gothic" w:hAnsi="Century Gothic" w:cs="Calibri"/>
          <w:bCs/>
          <w:color w:val="781E65"/>
          <w:sz w:val="20"/>
          <w:szCs w:val="20"/>
        </w:rPr>
        <w:t>EAF</w:t>
      </w:r>
      <w:r w:rsidRPr="00595BF3">
        <w:rPr>
          <w:rFonts w:ascii="Assyrian" w:hAnsi="Assyrian" w:cs="Segoe UI Historic" w:hint="cs"/>
          <w:b/>
          <w:color w:val="781E65"/>
          <w:sz w:val="28"/>
          <w:szCs w:val="28"/>
          <w:rtl/>
          <w:lang w:bidi="syr-SY"/>
        </w:rPr>
        <w:t xml:space="preserve"> ܕܦܵܪܥܝܼܬܘܿܢ ܩܵܐ ܗܲܝܲܪܬܵܐ ܕܣܢܝܼܩܹܐ ܝܬܘܿܢ ܐܸܠܵܗ ܒܡܲܫܲܟ݂ܚܬܵܐ ܕܦܘܼܠܚܵܢܵܐ ܘܗܲܕܲܪܬܵܐ ܕܓܵܢܵܘܟ݂ܘܿܢ ܩܵܐ ܐܝܼܡܵܢ ܕܫܲܪܝܼܬܘܿܢ ܦܠܵܚܵܐ</w:t>
      </w:r>
      <w:r w:rsidRPr="00595BF3">
        <w:rPr>
          <w:rFonts w:ascii="Assyrian" w:hAnsi="Assyrian" w:cs="Assyrian" w:hint="cs"/>
          <w:b/>
          <w:color w:val="781E65"/>
          <w:sz w:val="28"/>
          <w:szCs w:val="28"/>
          <w:rtl/>
          <w:lang w:bidi="syr-SY"/>
        </w:rPr>
        <w:t xml:space="preserve">. </w:t>
      </w:r>
    </w:p>
    <w:p w:rsidR="00B12764" w:rsidRPr="00595BF3" w:rsidRDefault="00B12764" w:rsidP="00595BF3">
      <w:pPr>
        <w:bidi/>
        <w:spacing w:line="276" w:lineRule="auto"/>
        <w:rPr>
          <w:rFonts w:ascii="Assyrian" w:hAnsi="Assyrian" w:cs="Assyrian"/>
          <w:b/>
          <w:color w:val="781E65"/>
          <w:sz w:val="28"/>
          <w:szCs w:val="28"/>
          <w:lang w:bidi="syr-SY"/>
        </w:rPr>
      </w:pPr>
      <w:r w:rsidRPr="00595BF3">
        <w:rPr>
          <w:rFonts w:ascii="Assyrian" w:hAnsi="Assyrian" w:cs="Segoe UI Historic" w:hint="cs"/>
          <w:b/>
          <w:color w:val="781E65"/>
          <w:sz w:val="28"/>
          <w:szCs w:val="28"/>
          <w:rtl/>
          <w:lang w:bidi="syr-SY"/>
        </w:rPr>
        <w:t>ܐܲܢܹܐ ܝܢܵܐ ܚܲܕܟܡܵܐ ܡܸܢ ܡܸܢܕܝܼܵܢܹܐ ܐܲܝܢܝܼ ܕ</w:t>
      </w:r>
      <w:r w:rsidRPr="00595BF3">
        <w:rPr>
          <w:rFonts w:ascii="Century Gothic" w:hAnsi="Century Gothic"/>
          <w:color w:val="781E65"/>
          <w:sz w:val="20"/>
        </w:rPr>
        <w:t xml:space="preserve"> EAF</w:t>
      </w:r>
      <w:r w:rsidRPr="00595BF3">
        <w:rPr>
          <w:rFonts w:ascii="Assyrian" w:hAnsi="Assyrian" w:cs="Segoe UI Historic" w:hint="cs"/>
          <w:b/>
          <w:color w:val="781E65"/>
          <w:sz w:val="28"/>
          <w:szCs w:val="28"/>
          <w:rtl/>
          <w:lang w:bidi="syr-SY"/>
        </w:rPr>
        <w:t xml:space="preserve"> ܡܵܨܹܐ ܕܦܵܪܸܥ ܩܵܐܠܲܝܗܝ</w:t>
      </w:r>
      <w:r w:rsidRPr="00595BF3">
        <w:rPr>
          <w:rFonts w:ascii="Assyrian" w:hAnsi="Assyrian" w:cs="Assyrian" w:hint="cs"/>
          <w:b/>
          <w:color w:val="781E65"/>
          <w:sz w:val="28"/>
          <w:szCs w:val="28"/>
          <w:rtl/>
          <w:lang w:bidi="syr-SY"/>
        </w:rPr>
        <w:t xml:space="preserve">: </w:t>
      </w:r>
    </w:p>
    <w:p w:rsidR="00B12764" w:rsidRPr="00595BF3" w:rsidRDefault="00B12764" w:rsidP="00595BF3">
      <w:pPr>
        <w:pStyle w:val="ListParagraph"/>
        <w:numPr>
          <w:ilvl w:val="0"/>
          <w:numId w:val="11"/>
        </w:numPr>
        <w:suppressAutoHyphens w:val="0"/>
        <w:bidi/>
        <w:spacing w:before="0" w:after="200" w:line="276" w:lineRule="auto"/>
        <w:rPr>
          <w:rFonts w:ascii="Assyrian" w:hAnsi="Assyrian" w:cs="Assyrian"/>
          <w:b/>
          <w:color w:val="781E65"/>
          <w:sz w:val="28"/>
          <w:szCs w:val="28"/>
          <w:lang w:bidi="syr-SY"/>
        </w:rPr>
      </w:pPr>
      <w:r w:rsidRPr="00595BF3">
        <w:rPr>
          <w:rFonts w:ascii="Assyrian" w:hAnsi="Assyrian" w:cs="Segoe UI Historic" w:hint="cs"/>
          <w:b/>
          <w:color w:val="781E65"/>
          <w:sz w:val="28"/>
          <w:szCs w:val="28"/>
          <w:rtl/>
          <w:lang w:bidi="syr-SY"/>
        </w:rPr>
        <w:t>ܫܘܼܚܠܵܦܹܐ ܘܐܲܣܵܢܹܐ ܓܵܘ ܕܘܼܟܵܐ ܕܦܘܼܠܚܵܢܵܐ، ܬܸܩܢܘܿܠܘܿܓ݂ܝܼܵܐ ܡܗܲܝܸܪܵܢܬܵܐ</w:t>
      </w:r>
      <w:r w:rsidRPr="00595BF3">
        <w:rPr>
          <w:rFonts w:ascii="Assyrian" w:hAnsi="Assyrian" w:cs="Times New Roman" w:hint="cs"/>
          <w:b/>
          <w:color w:val="781E65"/>
          <w:sz w:val="28"/>
          <w:szCs w:val="28"/>
          <w:rtl/>
        </w:rPr>
        <w:t>،</w:t>
      </w:r>
      <w:r w:rsidRPr="00595BF3">
        <w:rPr>
          <w:rFonts w:ascii="Assyrian" w:hAnsi="Assyrian" w:cs="Segoe UI Historic" w:hint="cs"/>
          <w:b/>
          <w:color w:val="781E65"/>
          <w:sz w:val="28"/>
          <w:szCs w:val="28"/>
          <w:rtl/>
          <w:lang w:bidi="syr-SY"/>
        </w:rPr>
        <w:t xml:space="preserve"> ܐܲܣܵܢܹܐ ܐܹܠܸܩܬܪܘܿܢܵܝܹܐ ܘܕܝܵܗܒ݂ܫܩܵܠܵܐ؛ </w:t>
      </w:r>
    </w:p>
    <w:p w:rsidR="00B12764" w:rsidRPr="00595BF3" w:rsidRDefault="00B12764" w:rsidP="00595BF3">
      <w:pPr>
        <w:pStyle w:val="ListParagraph"/>
        <w:numPr>
          <w:ilvl w:val="0"/>
          <w:numId w:val="11"/>
        </w:numPr>
        <w:suppressAutoHyphens w:val="0"/>
        <w:bidi/>
        <w:spacing w:before="0" w:after="200" w:line="276" w:lineRule="auto"/>
        <w:rPr>
          <w:rFonts w:ascii="Assyrian" w:hAnsi="Assyrian" w:cs="Assyrian"/>
          <w:b/>
          <w:color w:val="781E65"/>
          <w:sz w:val="28"/>
          <w:szCs w:val="28"/>
          <w:lang w:bidi="syr-SY"/>
        </w:rPr>
      </w:pPr>
      <w:r w:rsidRPr="00595BF3">
        <w:rPr>
          <w:rFonts w:ascii="Assyrian" w:hAnsi="Assyrian" w:cs="Segoe UI Historic" w:hint="cs"/>
          <w:b/>
          <w:color w:val="781E65"/>
          <w:sz w:val="28"/>
          <w:szCs w:val="28"/>
          <w:rtl/>
          <w:lang w:bidi="syr-SY"/>
        </w:rPr>
        <w:t>ܐܲܣܵܢܹܐ ܕܬܸܩܢܘܿܠܘܿܓ݂ܝܼܵܐ ܕܝܵܗܒ݂ܫܩܵܠܵܐ؛</w:t>
      </w:r>
    </w:p>
    <w:p w:rsidR="00B12764" w:rsidRPr="00595BF3" w:rsidRDefault="00B12764" w:rsidP="00595BF3">
      <w:pPr>
        <w:pStyle w:val="ListParagraph"/>
        <w:numPr>
          <w:ilvl w:val="0"/>
          <w:numId w:val="11"/>
        </w:numPr>
        <w:suppressAutoHyphens w:val="0"/>
        <w:bidi/>
        <w:spacing w:before="0" w:after="200" w:line="276" w:lineRule="auto"/>
        <w:rPr>
          <w:rFonts w:ascii="Assyrian" w:hAnsi="Assyrian" w:cs="Assyrian"/>
          <w:b/>
          <w:color w:val="781E65"/>
          <w:sz w:val="28"/>
          <w:szCs w:val="28"/>
          <w:lang w:bidi="syr-SY"/>
        </w:rPr>
      </w:pPr>
      <w:r w:rsidRPr="00595BF3">
        <w:rPr>
          <w:rFonts w:ascii="Assyrian" w:hAnsi="Assyrian" w:cs="Segoe UI Historic" w:hint="cs"/>
          <w:b/>
          <w:color w:val="781E65"/>
          <w:sz w:val="28"/>
          <w:szCs w:val="28"/>
          <w:rtl/>
          <w:lang w:bidi="syr-SY"/>
        </w:rPr>
        <w:t xml:space="preserve">ܬܲܪܓܲܡܬܵܐ ܒܠܸܫܵܢܵܐ ܕܐܘܿܣܠܵܢ </w:t>
      </w:r>
      <w:r w:rsidRPr="00595BF3">
        <w:rPr>
          <w:rFonts w:ascii="Assyrian" w:hAnsi="Assyrian" w:cs="Assyrian" w:hint="cs"/>
          <w:b/>
          <w:color w:val="781E65"/>
          <w:sz w:val="28"/>
          <w:szCs w:val="28"/>
          <w:rtl/>
          <w:lang w:bidi="syr-SY"/>
        </w:rPr>
        <w:t>(</w:t>
      </w:r>
      <w:r w:rsidRPr="00595BF3">
        <w:rPr>
          <w:rFonts w:ascii="Assyrian" w:hAnsi="Assyrian" w:cs="Segoe UI Historic" w:hint="cs"/>
          <w:b/>
          <w:color w:val="781E65"/>
          <w:sz w:val="28"/>
          <w:szCs w:val="28"/>
          <w:rtl/>
          <w:lang w:bidi="syr-SY"/>
        </w:rPr>
        <w:t>ܠܸܫܵܢܵܐ ܕܪܘܼܫܡܹܐ ܕܐܘܿܣܬܪܵܠܝܼܵܐ</w:t>
      </w:r>
      <w:r w:rsidRPr="00595BF3">
        <w:rPr>
          <w:rFonts w:ascii="Assyrian" w:hAnsi="Assyrian" w:cs="Assyrian" w:hint="cs"/>
          <w:b/>
          <w:color w:val="781E65"/>
          <w:sz w:val="28"/>
          <w:szCs w:val="28"/>
          <w:rtl/>
          <w:lang w:bidi="syr-SY"/>
        </w:rPr>
        <w:t>)</w:t>
      </w:r>
      <w:r w:rsidRPr="00595BF3">
        <w:rPr>
          <w:rFonts w:ascii="Assyrian" w:hAnsi="Assyrian" w:cs="Assyrian" w:hint="cs"/>
          <w:b/>
          <w:color w:val="781E65"/>
          <w:sz w:val="28"/>
          <w:szCs w:val="28"/>
          <w:rtl/>
        </w:rPr>
        <w:t>؛</w:t>
      </w:r>
    </w:p>
    <w:p w:rsidR="00B12764" w:rsidRPr="00595BF3" w:rsidRDefault="00B12764" w:rsidP="00595BF3">
      <w:pPr>
        <w:pStyle w:val="ListParagraph"/>
        <w:numPr>
          <w:ilvl w:val="0"/>
          <w:numId w:val="11"/>
        </w:numPr>
        <w:suppressAutoHyphens w:val="0"/>
        <w:bidi/>
        <w:spacing w:before="0" w:after="200" w:line="276" w:lineRule="auto"/>
        <w:rPr>
          <w:rFonts w:ascii="Assyrian" w:hAnsi="Assyrian" w:cs="Assyrian"/>
          <w:b/>
          <w:color w:val="781E65"/>
          <w:sz w:val="28"/>
          <w:szCs w:val="28"/>
          <w:lang w:bidi="syr-SY"/>
        </w:rPr>
      </w:pPr>
      <w:r w:rsidRPr="00595BF3">
        <w:rPr>
          <w:rFonts w:ascii="Assyrian" w:hAnsi="Assyrian" w:cs="Segoe UI Historic" w:hint="cs"/>
          <w:b/>
          <w:color w:val="781E65"/>
          <w:sz w:val="28"/>
          <w:szCs w:val="28"/>
          <w:rtl/>
          <w:lang w:bidi="syr-SY"/>
        </w:rPr>
        <w:t>ܚܘܼܪܙܹܐ ܕܟܘܿܡܦܝܘܿܬܵܪ ܘܚܘܼܕܵܬܹܐ ܕܚܘܼܪܙܹܐ ܕܟܘܿܡܦܝܘܿܬܵܪ</w:t>
      </w:r>
      <w:r w:rsidRPr="00595BF3">
        <w:rPr>
          <w:rFonts w:ascii="Assyrian" w:hAnsi="Assyrian" w:cs="Times New Roman" w:hint="cs"/>
          <w:b/>
          <w:color w:val="781E65"/>
          <w:sz w:val="28"/>
          <w:szCs w:val="28"/>
          <w:rtl/>
        </w:rPr>
        <w:t>؛</w:t>
      </w:r>
    </w:p>
    <w:p w:rsidR="00B12764" w:rsidRPr="00595BF3" w:rsidRDefault="00B12764" w:rsidP="00595BF3">
      <w:pPr>
        <w:pStyle w:val="ListParagraph"/>
        <w:numPr>
          <w:ilvl w:val="0"/>
          <w:numId w:val="11"/>
        </w:numPr>
        <w:suppressAutoHyphens w:val="0"/>
        <w:bidi/>
        <w:spacing w:before="0" w:after="200" w:line="276" w:lineRule="auto"/>
        <w:rPr>
          <w:rFonts w:ascii="Assyrian" w:hAnsi="Assyrian" w:cs="Assyrian"/>
          <w:b/>
          <w:color w:val="781E65"/>
          <w:sz w:val="28"/>
          <w:szCs w:val="28"/>
          <w:lang w:bidi="syr-SY"/>
        </w:rPr>
      </w:pPr>
      <w:r w:rsidRPr="00595BF3">
        <w:rPr>
          <w:rFonts w:ascii="Assyrian" w:hAnsi="Assyrian" w:cs="Segoe UI Historic" w:hint="cs"/>
          <w:b/>
          <w:color w:val="781E65"/>
          <w:sz w:val="28"/>
          <w:szCs w:val="28"/>
          <w:rtl/>
          <w:lang w:bidi="syr-SY"/>
        </w:rPr>
        <w:t>ܚܘܼܪܙܹܐ ܕܝܼܠܵܢܵܝܹܐ ܕܣܢܲܕܬܵܐ ܘܕܬܘܼܠܡܵܕܵܐ</w:t>
      </w:r>
      <w:r w:rsidRPr="00595BF3">
        <w:rPr>
          <w:rFonts w:ascii="Assyrian" w:hAnsi="Assyrian" w:cs="Times New Roman" w:hint="cs"/>
          <w:b/>
          <w:color w:val="781E65"/>
          <w:sz w:val="28"/>
          <w:szCs w:val="28"/>
          <w:rtl/>
        </w:rPr>
        <w:t>؛</w:t>
      </w:r>
    </w:p>
    <w:p w:rsidR="00B12764" w:rsidRPr="00595BF3" w:rsidRDefault="00B12764" w:rsidP="00595BF3">
      <w:pPr>
        <w:pStyle w:val="ListParagraph"/>
        <w:numPr>
          <w:ilvl w:val="0"/>
          <w:numId w:val="11"/>
        </w:numPr>
        <w:suppressAutoHyphens w:val="0"/>
        <w:bidi/>
        <w:spacing w:before="0" w:after="200" w:line="276" w:lineRule="auto"/>
        <w:rPr>
          <w:rFonts w:ascii="Century Gothic" w:hAnsi="Century Gothic"/>
          <w:color w:val="781E65"/>
          <w:sz w:val="20"/>
        </w:rPr>
      </w:pPr>
      <w:r w:rsidRPr="00595BF3">
        <w:rPr>
          <w:rStyle w:val="BookTitle"/>
          <w:rFonts w:ascii="Assyrian" w:hAnsi="Assyrian" w:cs="Segoe UI Historic" w:hint="cs"/>
          <w:i w:val="0"/>
          <w:iCs w:val="0"/>
          <w:color w:val="781E65"/>
          <w:sz w:val="28"/>
          <w:szCs w:val="28"/>
          <w:rtl/>
          <w:lang w:bidi="syr-SY"/>
        </w:rPr>
        <w:t>ܫܘܼܚܠܵܦܹܐ ܓܵܘ ܐܘܿܬܡܘܿܒܵܝܠܹܐ ܕܦܘܼܠܚܵܢܵܐ</w:t>
      </w:r>
      <w:r w:rsidRPr="00595BF3">
        <w:rPr>
          <w:rStyle w:val="BookTitle"/>
          <w:rFonts w:ascii="Assyrian" w:hAnsi="Assyrian" w:cs="Times New Roman" w:hint="cs"/>
          <w:i w:val="0"/>
          <w:iCs w:val="0"/>
          <w:color w:val="781E65"/>
          <w:sz w:val="28"/>
          <w:szCs w:val="28"/>
          <w:rtl/>
        </w:rPr>
        <w:t xml:space="preserve">؛ </w:t>
      </w:r>
      <w:r w:rsidRPr="00595BF3">
        <w:rPr>
          <w:rStyle w:val="BookTitle"/>
          <w:rFonts w:ascii="Assyrian" w:hAnsi="Assyrian" w:cs="Segoe UI Historic" w:hint="cs"/>
          <w:i w:val="0"/>
          <w:iCs w:val="0"/>
          <w:color w:val="781E65"/>
          <w:sz w:val="28"/>
          <w:szCs w:val="28"/>
          <w:rtl/>
          <w:lang w:bidi="syr-SY"/>
        </w:rPr>
        <w:t>ܘ</w:t>
      </w:r>
    </w:p>
    <w:p w:rsidR="00B12764" w:rsidRPr="00595BF3" w:rsidRDefault="00B12764" w:rsidP="00595BF3">
      <w:pPr>
        <w:pStyle w:val="ListParagraph"/>
        <w:numPr>
          <w:ilvl w:val="0"/>
          <w:numId w:val="11"/>
        </w:numPr>
        <w:suppressAutoHyphens w:val="0"/>
        <w:bidi/>
        <w:spacing w:before="0" w:after="200" w:line="276" w:lineRule="auto"/>
        <w:rPr>
          <w:rStyle w:val="BookTitle"/>
          <w:rFonts w:ascii="Century Gothic" w:hAnsi="Century Gothic"/>
          <w:i w:val="0"/>
          <w:iCs w:val="0"/>
          <w:smallCaps w:val="0"/>
          <w:color w:val="781E65"/>
          <w:sz w:val="20"/>
        </w:rPr>
      </w:pPr>
      <w:r w:rsidRPr="00595BF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ܚܸܠܡܲܬܹܐ ܕܣܢܲܕܬܵܐ ܡܘܼܩܪܸܒ݂ܹܐ ܒܝܲܕ ܚܲܒܝܼܪܹܐ </w:t>
      </w:r>
      <w:r w:rsidRPr="00595BF3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>ܩܵܐ ܐܵܢܝܼ ܦܲܠܵܚܹܐ ܕܐܝܼܬܠܗܘܿܢ ܡܲܪܥܹܐ ܕܗܵܘܢܵܐ ܐܵܘ</w:t>
      </w:r>
      <w:r w:rsidRPr="00595BF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 ܫܓ݂ܘܼܫܝܹܐ ܕܝܘܼܠܦܵܢܵܐ</w:t>
      </w:r>
      <w:r w:rsidRPr="00595BF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.</w:t>
      </w:r>
    </w:p>
    <w:p w:rsidR="00B12764" w:rsidRPr="00595BF3" w:rsidRDefault="00B12764" w:rsidP="00595BF3">
      <w:pPr>
        <w:bidi/>
        <w:spacing w:after="0" w:line="276" w:lineRule="auto"/>
        <w:rPr>
          <w:rFonts w:ascii="Assyrian" w:hAnsi="Assyrian" w:cs="Assyrian"/>
          <w:color w:val="781E65"/>
          <w:sz w:val="28"/>
          <w:szCs w:val="28"/>
          <w:lang w:bidi="syr-SY"/>
        </w:rPr>
      </w:pPr>
      <w:r w:rsidRPr="00595BF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ܩܵܐ ܒܘܼܫ</w:t>
      </w:r>
      <w:r w:rsidRPr="00595BF3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595BF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ܙܵܘܕܵܐ ܡܲܘܕܥܵܢܘܼܬܵܐ</w:t>
      </w:r>
      <w:r w:rsidRPr="00595BF3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595BF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ܒܘܼܬ</w:t>
      </w:r>
      <w:r w:rsidRPr="00595BF3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595BF3">
        <w:rPr>
          <w:rStyle w:val="BookTitle"/>
          <w:rFonts w:ascii="Century Gothic" w:hAnsi="Century Gothic"/>
          <w:i w:val="0"/>
          <w:iCs w:val="0"/>
          <w:smallCaps w:val="0"/>
          <w:color w:val="781E65"/>
          <w:sz w:val="20"/>
        </w:rPr>
        <w:t>EAF</w:t>
      </w:r>
      <w:r w:rsidRPr="00595BF3">
        <w:rPr>
          <w:rFonts w:ascii="Assyrian" w:hAnsi="Assyrian" w:cs="Times New Roman" w:hint="cs"/>
          <w:color w:val="781E65"/>
          <w:sz w:val="28"/>
          <w:szCs w:val="28"/>
          <w:rtl/>
        </w:rPr>
        <w:t xml:space="preserve">، </w:t>
      </w:r>
      <w:r w:rsidRPr="00595BF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ܪ݇ܚܘܿܫܘܼܢ ܠܫܵܘܦܵܐ </w:t>
      </w:r>
      <w:r w:rsidRPr="00595BF3">
        <w:rPr>
          <w:rFonts w:ascii="Century Gothic" w:hAnsi="Century Gothic" w:cs="MuseoSans-500"/>
          <w:color w:val="781E65"/>
          <w:sz w:val="20"/>
          <w:szCs w:val="20"/>
          <w:u w:color="0070C0"/>
        </w:rPr>
        <w:t>www.jobaccess.gov.au</w:t>
      </w:r>
      <w:r w:rsidRPr="00595BF3">
        <w:rPr>
          <w:rFonts w:ascii="Century Gothic" w:hAnsi="Century Gothic" w:cs="Segoe UI Historic"/>
          <w:color w:val="781E65"/>
          <w:sz w:val="20"/>
          <w:szCs w:val="20"/>
          <w:rtl/>
          <w:lang w:bidi="syr-SY"/>
        </w:rPr>
        <w:t xml:space="preserve"> </w:t>
      </w:r>
      <w:r w:rsidRPr="00595BF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ܐܵܘ ܗܲܡܙܸܡܘܿܢ ܥܲܡ ܚܲܕ ܡܵܠܘܿܟ݂ܵܐ ܕ </w:t>
      </w:r>
      <w:r w:rsidRPr="00595BF3">
        <w:rPr>
          <w:rStyle w:val="Hyperlink"/>
          <w:color w:val="781E65"/>
          <w:u w:val="none"/>
        </w:rPr>
        <w:t xml:space="preserve"> </w:t>
      </w:r>
      <w:r w:rsidRPr="00595BF3">
        <w:rPr>
          <w:rStyle w:val="Hyperlink"/>
          <w:color w:val="781E65"/>
          <w:sz w:val="20"/>
          <w:szCs w:val="20"/>
          <w:u w:val="none"/>
        </w:rPr>
        <w:t>JobAccess</w:t>
      </w:r>
      <w:r w:rsidRPr="00595BF3">
        <w:rPr>
          <w:rStyle w:val="Hyperlink"/>
          <w:rFonts w:cs="Estrangelo Edessa" w:hint="cs"/>
          <w:color w:val="781E65"/>
          <w:u w:val="none"/>
          <w:rtl/>
          <w:lang w:bidi="syr-SY"/>
        </w:rPr>
        <w:t xml:space="preserve"> </w:t>
      </w:r>
      <w:r w:rsidRPr="00595BF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ܥܲܠ ܬܹܠܝܼܦܘܿܢ ܡܸܢܝܵܢܵܐ </w:t>
      </w:r>
      <w:r w:rsidRPr="00595BF3">
        <w:rPr>
          <w:rStyle w:val="Hyperlink"/>
          <w:rFonts w:ascii="Century Gothic" w:hAnsi="Century Gothic"/>
          <w:color w:val="781E65"/>
          <w:sz w:val="20"/>
          <w:szCs w:val="20"/>
          <w:u w:val="none"/>
        </w:rPr>
        <w:t>1800 464 800</w:t>
      </w:r>
      <w:r w:rsidRPr="00595BF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 xml:space="preserve"> </w:t>
      </w:r>
      <w:r w:rsidRPr="00595BF3">
        <w:rPr>
          <w:rFonts w:ascii="Assyrian" w:hAnsi="Assyrian" w:cs="Assyrian"/>
          <w:color w:val="781E65"/>
          <w:sz w:val="28"/>
          <w:szCs w:val="28"/>
          <w:rtl/>
          <w:lang w:bidi="syr-SY"/>
        </w:rPr>
        <w:t>–</w:t>
      </w:r>
      <w:r w:rsidRPr="00595BF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 ܒܸܕ ܦܵܪܥܝܼܬܘܿܢ ܩܵܐ ܩܪܵܝܵܬܹܐ ܕܡܸܢ ܬܹܠܝܼܦܘܿܢܹܐ ܡܸܫܬܲܢܝܵܢܹܐ </w:t>
      </w:r>
      <w:r w:rsidRPr="00595BF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(</w:t>
      </w:r>
      <w:r w:rsidRPr="00595BF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ܡܘܿܒܵܝܠ</w:t>
      </w:r>
      <w:r w:rsidRPr="00595BF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 xml:space="preserve">). </w:t>
      </w:r>
    </w:p>
    <w:p w:rsidR="008A730F" w:rsidRPr="00595BF3" w:rsidRDefault="008A730F" w:rsidP="00B12764">
      <w:pPr>
        <w:rPr>
          <w:color w:val="781E65"/>
          <w:lang w:val="en-US"/>
        </w:rPr>
      </w:pPr>
      <w:bookmarkStart w:id="0" w:name="_GoBack"/>
      <w:bookmarkEnd w:id="0"/>
    </w:p>
    <w:sectPr w:rsidR="008A730F" w:rsidRPr="00595BF3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F1E" w:rsidRDefault="00907F1E" w:rsidP="00EF4574">
      <w:pPr>
        <w:spacing w:before="0" w:after="0" w:line="240" w:lineRule="auto"/>
      </w:pPr>
      <w:r>
        <w:separator/>
      </w:r>
    </w:p>
  </w:endnote>
  <w:endnote w:type="continuationSeparator" w:id="0">
    <w:p w:rsidR="00907F1E" w:rsidRDefault="00907F1E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altName w:val="Freestyle Script"/>
    <w:panose1 w:val="03080600000000000000"/>
    <w:charset w:val="01"/>
    <w:family w:val="roman"/>
    <w:notTrueType/>
    <w:pitch w:val="variable"/>
  </w:font>
  <w:font w:name="Assyrian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907F1E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252BA4">
      <w:fldChar w:fldCharType="begin"/>
    </w:r>
    <w:r w:rsidR="00B96DCB">
      <w:instrText xml:space="preserve"> PAGE   \* MERGEFORMAT </w:instrText>
    </w:r>
    <w:r w:rsidR="00252BA4">
      <w:fldChar w:fldCharType="separate"/>
    </w:r>
    <w:r w:rsidR="00595BF3">
      <w:rPr>
        <w:noProof/>
      </w:rPr>
      <w:t>2</w:t>
    </w:r>
    <w:r w:rsidR="00252BA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2A10FF">
      <w:rPr>
        <w:sz w:val="28"/>
        <w:szCs w:val="28"/>
      </w:rPr>
      <w:t>.</w:t>
    </w:r>
  </w:p>
  <w:p w:rsidR="003959FC" w:rsidRPr="00595BF3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595BF3">
      <w:rPr>
        <w:color w:val="781E65"/>
      </w:rPr>
      <w:t>1800 464 800</w:t>
    </w:r>
    <w:r w:rsidRPr="00595BF3">
      <w:rPr>
        <w:color w:val="781E65"/>
      </w:rPr>
      <w:tab/>
    </w:r>
    <w:r w:rsidRPr="00595BF3">
      <w:rPr>
        <w:color w:val="781E65"/>
      </w:rPr>
      <w:tab/>
      <w:t>www.jobaccess.gov.au</w:t>
    </w:r>
  </w:p>
  <w:p w:rsidR="003959FC" w:rsidRPr="00595BF3" w:rsidRDefault="00B12764" w:rsidP="00D93AC4">
    <w:pPr>
      <w:spacing w:before="360"/>
      <w:ind w:left="84"/>
      <w:rPr>
        <w:rStyle w:val="Emphasis"/>
        <w:color w:val="781E65"/>
      </w:rPr>
    </w:pPr>
    <w:r w:rsidRPr="00595BF3">
      <w:rPr>
        <w:rStyle w:val="Emphasis"/>
        <w:color w:val="781E65"/>
      </w:rPr>
      <w:t>Funding available for people with disability</w:t>
    </w:r>
    <w:r w:rsidR="004C1B8D" w:rsidRPr="00595BF3">
      <w:rPr>
        <w:rStyle w:val="Emphasis"/>
        <w:color w:val="781E65"/>
      </w:rPr>
      <w:t xml:space="preserve"> V.1.0</w:t>
    </w:r>
    <w:r w:rsidRPr="00595BF3">
      <w:rPr>
        <w:rStyle w:val="Emphasis"/>
        <w:color w:val="781E65"/>
      </w:rPr>
      <w:t xml:space="preserve"> </w:t>
    </w:r>
    <w:r w:rsidR="003B5E75" w:rsidRPr="00595BF3">
      <w:rPr>
        <w:rStyle w:val="Emphasis"/>
        <w:color w:val="781E65"/>
      </w:rPr>
      <w:t xml:space="preserve">                             </w:t>
    </w:r>
    <w:r w:rsidRPr="00595BF3">
      <w:rPr>
        <w:rStyle w:val="Emphasis"/>
        <w:b/>
        <w:i w:val="0"/>
        <w:color w:val="781E65"/>
      </w:rPr>
      <w:t>1891</w:t>
    </w:r>
    <w:r w:rsidR="00BA7EAB" w:rsidRPr="00595BF3">
      <w:rPr>
        <w:rStyle w:val="Emphasis"/>
        <w:b/>
        <w:i w:val="0"/>
        <w:color w:val="781E65"/>
      </w:rPr>
      <w:t>.06.16B</w:t>
    </w:r>
    <w:r w:rsidR="003B5E75" w:rsidRPr="00595BF3">
      <w:rPr>
        <w:rStyle w:val="Emphasis"/>
        <w:b/>
        <w:i w:val="0"/>
        <w:color w:val="781E65"/>
      </w:rPr>
      <w:t xml:space="preserve"> - ASSYRIAN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F1E" w:rsidRDefault="00907F1E" w:rsidP="00EF4574">
      <w:pPr>
        <w:spacing w:before="0" w:after="0" w:line="240" w:lineRule="auto"/>
      </w:pPr>
      <w:r>
        <w:separator/>
      </w:r>
    </w:p>
  </w:footnote>
  <w:footnote w:type="continuationSeparator" w:id="0">
    <w:p w:rsidR="00907F1E" w:rsidRDefault="00907F1E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7F1E" w:rsidRPr="00595BF3">
      <w:rPr>
        <w:noProof/>
        <w:color w:val="781E65"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84C3407"/>
    <w:multiLevelType w:val="hybridMultilevel"/>
    <w:tmpl w:val="9A58A9B4"/>
    <w:lvl w:ilvl="0" w:tplc="E15E65F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7016E"/>
    <w:rsid w:val="00193871"/>
    <w:rsid w:val="001A7DDE"/>
    <w:rsid w:val="001C5B63"/>
    <w:rsid w:val="001E1DC0"/>
    <w:rsid w:val="00240254"/>
    <w:rsid w:val="00252BA4"/>
    <w:rsid w:val="00275F10"/>
    <w:rsid w:val="00283D44"/>
    <w:rsid w:val="0028602A"/>
    <w:rsid w:val="002A10FF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3B5E75"/>
    <w:rsid w:val="00423F31"/>
    <w:rsid w:val="0042695C"/>
    <w:rsid w:val="00431899"/>
    <w:rsid w:val="00486804"/>
    <w:rsid w:val="00486D22"/>
    <w:rsid w:val="0049033E"/>
    <w:rsid w:val="004A02FD"/>
    <w:rsid w:val="004B3775"/>
    <w:rsid w:val="004C1B8D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95BF3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B6200"/>
    <w:rsid w:val="007B6F69"/>
    <w:rsid w:val="007B6FA4"/>
    <w:rsid w:val="00801B9F"/>
    <w:rsid w:val="00894A5F"/>
    <w:rsid w:val="008A730F"/>
    <w:rsid w:val="00907F1E"/>
    <w:rsid w:val="009545B5"/>
    <w:rsid w:val="009A4B7C"/>
    <w:rsid w:val="009B4D3B"/>
    <w:rsid w:val="009D7407"/>
    <w:rsid w:val="009E0866"/>
    <w:rsid w:val="00A24A62"/>
    <w:rsid w:val="00A31C9F"/>
    <w:rsid w:val="00A55104"/>
    <w:rsid w:val="00AC164A"/>
    <w:rsid w:val="00AF1058"/>
    <w:rsid w:val="00AF2050"/>
    <w:rsid w:val="00B12764"/>
    <w:rsid w:val="00B45CB9"/>
    <w:rsid w:val="00B66B14"/>
    <w:rsid w:val="00B96DCB"/>
    <w:rsid w:val="00BA7EAB"/>
    <w:rsid w:val="00BB26C5"/>
    <w:rsid w:val="00BC3098"/>
    <w:rsid w:val="00BF4DE6"/>
    <w:rsid w:val="00C42CDE"/>
    <w:rsid w:val="00CA37B1"/>
    <w:rsid w:val="00CB1959"/>
    <w:rsid w:val="00CD5CE5"/>
    <w:rsid w:val="00D0296C"/>
    <w:rsid w:val="00D93AC4"/>
    <w:rsid w:val="00D948FE"/>
    <w:rsid w:val="00DB62EE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7C19A4B0-F26F-4A99-AEB6-8E3C87B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BA7EAB"/>
    <w:rPr>
      <w:i/>
      <w:iCs/>
      <w:smallCaps/>
      <w:spacing w:val="5"/>
    </w:rPr>
  </w:style>
  <w:style w:type="paragraph" w:customStyle="1" w:styleId="Default">
    <w:name w:val="Default"/>
    <w:rsid w:val="00B127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65FE9-CA18-4120-BFD6-920B7437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2016-07-15T02:35:00Z</dcterms:created>
  <dcterms:modified xsi:type="dcterms:W3CDTF">2016-07-20T10:33:00Z</dcterms:modified>
</cp:coreProperties>
</file>