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6E" w:rsidRPr="003D45FF" w:rsidRDefault="00390D6E" w:rsidP="00390D6E">
      <w:pPr>
        <w:pStyle w:val="Default"/>
        <w:rPr>
          <w:color w:val="781E65"/>
          <w:sz w:val="44"/>
          <w:szCs w:val="44"/>
        </w:rPr>
      </w:pPr>
      <w:r w:rsidRPr="003D45FF">
        <w:rPr>
          <w:b/>
          <w:bCs/>
          <w:color w:val="781E65"/>
          <w:sz w:val="44"/>
          <w:szCs w:val="44"/>
        </w:rPr>
        <w:t xml:space="preserve">ИНФОРМАТИВЕН ЛИСТ </w:t>
      </w:r>
    </w:p>
    <w:p w:rsidR="00390D6E" w:rsidRPr="003D45FF" w:rsidRDefault="00390D6E" w:rsidP="003D45FF">
      <w:pPr>
        <w:pStyle w:val="Default"/>
        <w:rPr>
          <w:b/>
          <w:bCs/>
          <w:color w:val="781E65"/>
          <w:sz w:val="44"/>
          <w:szCs w:val="44"/>
        </w:rPr>
      </w:pPr>
      <w:r w:rsidRPr="003D45FF">
        <w:rPr>
          <w:b/>
          <w:bCs/>
          <w:color w:val="781E65"/>
          <w:sz w:val="44"/>
          <w:szCs w:val="44"/>
        </w:rPr>
        <w:t xml:space="preserve">УСЛУГИ И ПРОГРАМИ НА РАСПОЛАГАЊЕ НА ЛУЃЕ СО ПОПРЕЧЕНОСТ </w:t>
      </w:r>
    </w:p>
    <w:p w:rsidR="00390D6E" w:rsidRPr="003D45FF" w:rsidRDefault="00390D6E" w:rsidP="00390D6E">
      <w:pPr>
        <w:pStyle w:val="Default"/>
        <w:rPr>
          <w:color w:val="781E65"/>
          <w:sz w:val="12"/>
          <w:szCs w:val="12"/>
        </w:rPr>
      </w:pPr>
    </w:p>
    <w:p w:rsidR="00390D6E" w:rsidRPr="003D45FF" w:rsidRDefault="00390D6E" w:rsidP="00390D6E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Голем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број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услуги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програми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располагање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луѓето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им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помогнат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подготват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најдат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останат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работа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Меѓу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нив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: </w:t>
      </w:r>
    </w:p>
    <w:p w:rsidR="00612538" w:rsidRPr="003D45FF" w:rsidRDefault="00612538" w:rsidP="00390D6E">
      <w:pPr>
        <w:pStyle w:val="Default"/>
        <w:rPr>
          <w:rFonts w:ascii="Century Gothic" w:hAnsi="Century Gothic" w:cs="Century Gothic"/>
          <w:color w:val="781E65"/>
          <w:sz w:val="14"/>
          <w:szCs w:val="14"/>
        </w:rPr>
      </w:pPr>
    </w:p>
    <w:p w:rsidR="00390D6E" w:rsidRPr="003D45FF" w:rsidRDefault="00390D6E" w:rsidP="00390D6E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Субвенциите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плати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(Wage Subsidies)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им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даваат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потенцијалните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работодавци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дополнителен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поттик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вработат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лица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612538" w:rsidRPr="003D45FF" w:rsidRDefault="00612538" w:rsidP="00390D6E">
      <w:pPr>
        <w:pStyle w:val="Default"/>
        <w:rPr>
          <w:rFonts w:ascii="Century Gothic" w:hAnsi="Century Gothic" w:cs="Century Gothic"/>
          <w:color w:val="781E65"/>
          <w:sz w:val="14"/>
          <w:szCs w:val="14"/>
        </w:rPr>
      </w:pPr>
    </w:p>
    <w:p w:rsidR="00390D6E" w:rsidRPr="003D45FF" w:rsidRDefault="00390D6E" w:rsidP="00390D6E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Индивидуалната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помош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работа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(Work Based Personal Assistance)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ви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помогне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плаќање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услуги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поддршка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работното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место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лица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кои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им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е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потребна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редовна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помош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поради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нивната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медицинска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состојба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612538" w:rsidRPr="003D45FF" w:rsidRDefault="00612538" w:rsidP="00390D6E">
      <w:pPr>
        <w:pStyle w:val="Default"/>
        <w:rPr>
          <w:rFonts w:ascii="Century Gothic" w:hAnsi="Century Gothic" w:cs="Century Gothic"/>
          <w:color w:val="781E65"/>
          <w:sz w:val="14"/>
          <w:szCs w:val="14"/>
        </w:rPr>
      </w:pPr>
    </w:p>
    <w:p w:rsidR="00390D6E" w:rsidRPr="003D45FF" w:rsidRDefault="00390D6E" w:rsidP="00390D6E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Додатокот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превоз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(Transport Allowance)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ви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помогне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ги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покриете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трошоците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патување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од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работа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учење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обука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доброволна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работа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барање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работа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ако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можете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користите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јавен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превоз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612538" w:rsidRPr="003D45FF" w:rsidRDefault="00612538" w:rsidP="00390D6E">
      <w:pPr>
        <w:pStyle w:val="Default"/>
        <w:rPr>
          <w:rFonts w:ascii="Century Gothic" w:hAnsi="Century Gothic" w:cs="Century Gothic"/>
          <w:color w:val="781E65"/>
          <w:sz w:val="14"/>
          <w:szCs w:val="14"/>
        </w:rPr>
      </w:pPr>
    </w:p>
    <w:p w:rsidR="00390D6E" w:rsidRPr="003D45FF" w:rsidRDefault="00390D6E" w:rsidP="00390D6E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Програмата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помош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при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преселување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заради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вработување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(The Relocation Assistance to Take </w:t>
      </w:r>
      <w:proofErr w:type="gram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Up</w:t>
      </w:r>
      <w:proofErr w:type="gram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a Job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programme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)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помогне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ви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бидат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надоместени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трошоците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преселување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612538" w:rsidRPr="003D45FF" w:rsidRDefault="00612538" w:rsidP="00390D6E">
      <w:pPr>
        <w:pStyle w:val="Default"/>
        <w:rPr>
          <w:rFonts w:ascii="Century Gothic" w:hAnsi="Century Gothic" w:cs="Century Gothic"/>
          <w:color w:val="781E65"/>
          <w:sz w:val="14"/>
          <w:szCs w:val="14"/>
        </w:rPr>
      </w:pPr>
    </w:p>
    <w:p w:rsidR="00390D6E" w:rsidRPr="003D45FF" w:rsidRDefault="00390D6E" w:rsidP="00390D6E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Услугите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лични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помошници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и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ментори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вработување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(Personal Helpers and Mentors Employment Services)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ви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помогнат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ако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вашиот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живот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имаат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силно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влијание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ментална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болест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добивате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додаток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приход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кој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ги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исполнувате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условите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треба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најдете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работа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612538" w:rsidRPr="003D45FF" w:rsidRDefault="00612538" w:rsidP="00390D6E">
      <w:pPr>
        <w:pStyle w:val="Default"/>
        <w:rPr>
          <w:rFonts w:ascii="Century Gothic" w:hAnsi="Century Gothic" w:cs="Century Gothic"/>
          <w:color w:val="781E65"/>
          <w:sz w:val="14"/>
          <w:szCs w:val="14"/>
        </w:rPr>
      </w:pPr>
    </w:p>
    <w:p w:rsidR="00390D6E" w:rsidRPr="003D45FF" w:rsidRDefault="00390D6E" w:rsidP="00390D6E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Помошта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загрозен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работен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однос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(Job in Jeopardy assistance) </w:t>
      </w:r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е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располагање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ако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постои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опасност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ја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загубите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работата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како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резултат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повреда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здравствена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состојба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612538" w:rsidRPr="003D45FF" w:rsidRDefault="00612538" w:rsidP="00390D6E">
      <w:pPr>
        <w:pStyle w:val="Default"/>
        <w:rPr>
          <w:rFonts w:ascii="Century Gothic" w:hAnsi="Century Gothic" w:cs="Century Gothic"/>
          <w:color w:val="781E65"/>
          <w:sz w:val="14"/>
          <w:szCs w:val="14"/>
        </w:rPr>
      </w:pPr>
    </w:p>
    <w:p w:rsidR="00390D6E" w:rsidRPr="003D45FF" w:rsidRDefault="00390D6E" w:rsidP="00390D6E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Програмата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поттикнување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нови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претпријатија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(New Enterprise Incentive Scheme)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помогне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ако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сакате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отворите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нов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мал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бизнис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612538" w:rsidRPr="003D45FF" w:rsidRDefault="00612538" w:rsidP="00390D6E">
      <w:pPr>
        <w:pStyle w:val="Default"/>
        <w:rPr>
          <w:rFonts w:ascii="Century Gothic" w:hAnsi="Century Gothic" w:cs="Century Gothic"/>
          <w:color w:val="781E65"/>
          <w:sz w:val="14"/>
          <w:szCs w:val="14"/>
        </w:rPr>
      </w:pPr>
    </w:p>
    <w:p w:rsidR="00390D6E" w:rsidRPr="003D45FF" w:rsidRDefault="00390D6E" w:rsidP="00390D6E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Националната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програма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работна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пракса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(National Work Experience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Programme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)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помогне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ако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заинтересирани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платена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неплатена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работна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пракса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што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ќе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ви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помогне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здобиете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работни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способности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самодоверба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612538" w:rsidRPr="003D45FF" w:rsidRDefault="00612538" w:rsidP="00390D6E">
      <w:pPr>
        <w:pStyle w:val="Default"/>
        <w:rPr>
          <w:rFonts w:ascii="Century Gothic" w:hAnsi="Century Gothic" w:cs="Century Gothic"/>
          <w:color w:val="781E65"/>
          <w:sz w:val="14"/>
          <w:szCs w:val="14"/>
        </w:rPr>
      </w:pPr>
    </w:p>
    <w:p w:rsidR="00390D6E" w:rsidRPr="003D45FF" w:rsidRDefault="00390D6E" w:rsidP="00390D6E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Програмата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развој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заедницата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(Community Development </w:t>
      </w:r>
      <w:proofErr w:type="spellStart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Programme</w:t>
      </w:r>
      <w:proofErr w:type="spellEnd"/>
      <w:r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)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им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помага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луѓето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подготват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најдат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работа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во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оддалечени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делови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Австралија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390D6E" w:rsidRPr="003D45FF" w:rsidRDefault="003D45FF" w:rsidP="00390D6E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r w:rsidRPr="003D45FF">
        <w:rPr>
          <w:rFonts w:ascii="Century Gothic" w:hAnsi="Century Gothic" w:cs="Century Gothic"/>
          <w:b/>
          <w:bCs/>
          <w:color w:val="781E65"/>
          <w:sz w:val="10"/>
          <w:szCs w:val="10"/>
        </w:rPr>
        <w:br/>
      </w:r>
      <w:proofErr w:type="spellStart"/>
      <w:r w:rsidR="00390D6E"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Способностите</w:t>
      </w:r>
      <w:proofErr w:type="spellEnd"/>
      <w:r w:rsidR="00390D6E"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за</w:t>
      </w:r>
      <w:proofErr w:type="spellEnd"/>
      <w:r w:rsidR="00390D6E"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образование</w:t>
      </w:r>
      <w:proofErr w:type="spellEnd"/>
      <w:r w:rsidR="00390D6E"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и </w:t>
      </w:r>
      <w:proofErr w:type="spellStart"/>
      <w:r w:rsidR="00390D6E"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>вработување</w:t>
      </w:r>
      <w:proofErr w:type="spellEnd"/>
      <w:r w:rsidR="00390D6E" w:rsidRPr="003D45FF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(Skills for Education and Employment)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помогнат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ги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подобрите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вашите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способности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во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поглед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зборувањето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читањето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пишувањето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основните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математички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>операции</w:t>
      </w:r>
      <w:proofErr w:type="spellEnd"/>
      <w:r w:rsidR="00390D6E"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8A730F" w:rsidRPr="003D45FF" w:rsidRDefault="00390D6E" w:rsidP="00390D6E">
      <w:pPr>
        <w:rPr>
          <w:color w:val="781E65"/>
          <w:sz w:val="19"/>
          <w:szCs w:val="19"/>
        </w:rPr>
      </w:pP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повеќе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информации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овие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услуги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индивидуално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приспособени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информации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вработување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лица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посетете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ја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интернет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страницата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www.jobaccess.gov.au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јавете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советник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JobAccess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1800 464 800 –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повици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од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мобилни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телефони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3D45FF">
        <w:rPr>
          <w:rFonts w:ascii="Century Gothic" w:hAnsi="Century Gothic" w:cs="Century Gothic"/>
          <w:color w:val="781E65"/>
          <w:sz w:val="19"/>
          <w:szCs w:val="19"/>
        </w:rPr>
        <w:t>наплатуваат</w:t>
      </w:r>
      <w:proofErr w:type="spellEnd"/>
      <w:r w:rsidRPr="003D45FF">
        <w:rPr>
          <w:rFonts w:ascii="Century Gothic" w:hAnsi="Century Gothic" w:cs="Century Gothic"/>
          <w:color w:val="781E65"/>
          <w:sz w:val="19"/>
          <w:szCs w:val="19"/>
        </w:rPr>
        <w:t>.</w:t>
      </w:r>
    </w:p>
    <w:sectPr w:rsidR="008A730F" w:rsidRPr="003D45FF" w:rsidSect="00921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CE" w:rsidRDefault="005A43CE" w:rsidP="00EF4574">
      <w:pPr>
        <w:spacing w:before="0" w:after="0" w:line="240" w:lineRule="auto"/>
      </w:pPr>
      <w:r>
        <w:separator/>
      </w:r>
    </w:p>
  </w:endnote>
  <w:endnote w:type="continuationSeparator" w:id="0">
    <w:p w:rsidR="005A43CE" w:rsidRDefault="005A43C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F7" w:rsidRDefault="00EF6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9213FA" w:rsidP="00446075">
    <w:pPr>
      <w:spacing w:before="360"/>
    </w:pPr>
    <w:r w:rsidRPr="009213FA">
      <w:rPr>
        <w:rStyle w:val="Emphasis"/>
        <w:color w:val="850C6C"/>
        <w:sz w:val="22"/>
      </w:rPr>
      <w:t>Available services and programmes for people with disability V.1.0</w:t>
    </w:r>
    <w:r>
      <w:rPr>
        <w:rStyle w:val="Emphasis"/>
        <w:color w:val="850C6C"/>
      </w:rPr>
      <w:t xml:space="preserve">          </w:t>
    </w:r>
    <w:r w:rsidRPr="009213FA">
      <w:rPr>
        <w:rStyle w:val="Emphasis"/>
        <w:b/>
        <w:i w:val="0"/>
        <w:color w:val="850C6C"/>
        <w:sz w:val="22"/>
      </w:rPr>
      <w:t>189</w:t>
    </w:r>
    <w:r>
      <w:rPr>
        <w:rStyle w:val="Emphasis"/>
        <w:b/>
        <w:i w:val="0"/>
        <w:color w:val="850C6C"/>
        <w:sz w:val="22"/>
      </w:rPr>
      <w:t>0</w:t>
    </w:r>
    <w:r w:rsidRPr="009213FA">
      <w:rPr>
        <w:rStyle w:val="Emphasis"/>
        <w:b/>
        <w:i w:val="0"/>
        <w:color w:val="850C6C"/>
        <w:sz w:val="22"/>
      </w:rPr>
      <w:t>.06.16L - MACEDONIAN</w:t>
    </w:r>
    <w:r w:rsidR="005A43CE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446075">
      <w:rPr>
        <w:sz w:val="28"/>
        <w:szCs w:val="28"/>
      </w:rPr>
      <w:t>.</w:t>
    </w:r>
  </w:p>
  <w:p w:rsidR="003959FC" w:rsidRPr="003D45F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3D45FF">
      <w:rPr>
        <w:color w:val="781E65"/>
      </w:rPr>
      <w:t>1800 464 800</w:t>
    </w:r>
    <w:r w:rsidRPr="003D45FF">
      <w:rPr>
        <w:color w:val="781E65"/>
      </w:rPr>
      <w:tab/>
    </w:r>
    <w:r w:rsidRPr="003D45FF">
      <w:rPr>
        <w:color w:val="781E65"/>
      </w:rPr>
      <w:tab/>
      <w:t>www.jobaccess.gov.au</w:t>
    </w:r>
  </w:p>
  <w:p w:rsidR="003959FC" w:rsidRPr="00EF69F7" w:rsidRDefault="009213FA" w:rsidP="00EF69F7">
    <w:pPr>
      <w:spacing w:before="360"/>
      <w:ind w:left="84"/>
      <w:rPr>
        <w:i/>
        <w:iCs/>
        <w:color w:val="781E65"/>
        <w:sz w:val="22"/>
      </w:rPr>
    </w:pPr>
    <w:r w:rsidRPr="003D45FF">
      <w:rPr>
        <w:rStyle w:val="Emphasis"/>
        <w:color w:val="781E65"/>
        <w:sz w:val="22"/>
      </w:rPr>
      <w:t xml:space="preserve">Available services and programmes for people with disability V.1.0         </w:t>
    </w:r>
    <w:r w:rsidR="00DF1D29" w:rsidRPr="003D45FF">
      <w:rPr>
        <w:rStyle w:val="Emphasis"/>
        <w:b/>
        <w:i w:val="0"/>
        <w:color w:val="781E65"/>
        <w:sz w:val="22"/>
      </w:rPr>
      <w:t>189</w:t>
    </w:r>
    <w:r w:rsidRPr="003D45FF">
      <w:rPr>
        <w:rStyle w:val="Emphasis"/>
        <w:b/>
        <w:i w:val="0"/>
        <w:color w:val="781E65"/>
        <w:sz w:val="22"/>
      </w:rPr>
      <w:t>0</w:t>
    </w:r>
    <w:r w:rsidR="00DF1D29" w:rsidRPr="003D45FF">
      <w:rPr>
        <w:rStyle w:val="Emphasis"/>
        <w:b/>
        <w:i w:val="0"/>
        <w:color w:val="781E65"/>
        <w:sz w:val="22"/>
      </w:rPr>
      <w:t>.06.16L</w:t>
    </w:r>
    <w:r w:rsidRPr="003D45FF">
      <w:rPr>
        <w:rStyle w:val="Emphasis"/>
        <w:b/>
        <w:i w:val="0"/>
        <w:color w:val="781E65"/>
        <w:sz w:val="22"/>
      </w:rPr>
      <w:t xml:space="preserve"> - </w:t>
    </w:r>
    <w:r w:rsidR="00446075" w:rsidRPr="003D45FF">
      <w:rPr>
        <w:rStyle w:val="Emphasis"/>
        <w:b/>
        <w:i w:val="0"/>
        <w:color w:val="781E65"/>
        <w:sz w:val="22"/>
      </w:rPr>
      <w:t>MACEDONIAN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CE" w:rsidRDefault="005A43CE" w:rsidP="00EF4574">
      <w:pPr>
        <w:spacing w:before="0" w:after="0" w:line="240" w:lineRule="auto"/>
      </w:pPr>
      <w:r>
        <w:separator/>
      </w:r>
    </w:p>
  </w:footnote>
  <w:footnote w:type="continuationSeparator" w:id="0">
    <w:p w:rsidR="005A43CE" w:rsidRDefault="005A43C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F7" w:rsidRDefault="00EF6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F7" w:rsidRDefault="00EF69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43CE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585AE2"/>
    <w:multiLevelType w:val="hybridMultilevel"/>
    <w:tmpl w:val="A88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67F853C2"/>
    <w:multiLevelType w:val="hybridMultilevel"/>
    <w:tmpl w:val="B7863880"/>
    <w:lvl w:ilvl="0" w:tplc="681683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34B5B81"/>
    <w:multiLevelType w:val="hybridMultilevel"/>
    <w:tmpl w:val="A31AB110"/>
    <w:lvl w:ilvl="0" w:tplc="E3561E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76DEB"/>
    <w:multiLevelType w:val="hybridMultilevel"/>
    <w:tmpl w:val="4B7A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19D8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0D6E"/>
    <w:rsid w:val="003959FC"/>
    <w:rsid w:val="003A3376"/>
    <w:rsid w:val="003B3FA3"/>
    <w:rsid w:val="003B4F12"/>
    <w:rsid w:val="003D45FF"/>
    <w:rsid w:val="00423F31"/>
    <w:rsid w:val="0042695C"/>
    <w:rsid w:val="00431899"/>
    <w:rsid w:val="00446075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4B31"/>
    <w:rsid w:val="005A1F1B"/>
    <w:rsid w:val="005A43CE"/>
    <w:rsid w:val="005E52DA"/>
    <w:rsid w:val="005F4FBF"/>
    <w:rsid w:val="00612538"/>
    <w:rsid w:val="00623BA1"/>
    <w:rsid w:val="00630207"/>
    <w:rsid w:val="006346BC"/>
    <w:rsid w:val="00641346"/>
    <w:rsid w:val="0066652A"/>
    <w:rsid w:val="0068036A"/>
    <w:rsid w:val="00682167"/>
    <w:rsid w:val="006B22E4"/>
    <w:rsid w:val="006C0142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00B56"/>
    <w:rsid w:val="009213FA"/>
    <w:rsid w:val="009545B5"/>
    <w:rsid w:val="009A4B7C"/>
    <w:rsid w:val="009B4D3B"/>
    <w:rsid w:val="009C562A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D65FD"/>
    <w:rsid w:val="00BF4DE6"/>
    <w:rsid w:val="00C42CDE"/>
    <w:rsid w:val="00CA37B1"/>
    <w:rsid w:val="00CB1959"/>
    <w:rsid w:val="00CB5A06"/>
    <w:rsid w:val="00CD5CE5"/>
    <w:rsid w:val="00D0296C"/>
    <w:rsid w:val="00D236F9"/>
    <w:rsid w:val="00D27789"/>
    <w:rsid w:val="00D93AC4"/>
    <w:rsid w:val="00D948FE"/>
    <w:rsid w:val="00DB62EE"/>
    <w:rsid w:val="00DF1D29"/>
    <w:rsid w:val="00E038DA"/>
    <w:rsid w:val="00E357B7"/>
    <w:rsid w:val="00E53800"/>
    <w:rsid w:val="00E6081F"/>
    <w:rsid w:val="00E67F4B"/>
    <w:rsid w:val="00EA04B2"/>
    <w:rsid w:val="00EA20F3"/>
    <w:rsid w:val="00EC15AE"/>
    <w:rsid w:val="00EC1680"/>
    <w:rsid w:val="00ED43D1"/>
    <w:rsid w:val="00EE4EE1"/>
    <w:rsid w:val="00EF4574"/>
    <w:rsid w:val="00EF69F7"/>
    <w:rsid w:val="00F1519E"/>
    <w:rsid w:val="00F2684E"/>
    <w:rsid w:val="00F729EF"/>
    <w:rsid w:val="00F77CAE"/>
    <w:rsid w:val="00F96BB9"/>
    <w:rsid w:val="00FB2277"/>
    <w:rsid w:val="00FE2C01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22253E6-471F-4622-B194-06A83448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5E5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4D9D-690F-4ACD-9BF7-4A88F1D0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2016-07-22T08:33:00Z</cp:lastPrinted>
  <dcterms:created xsi:type="dcterms:W3CDTF">2016-07-16T04:12:00Z</dcterms:created>
  <dcterms:modified xsi:type="dcterms:W3CDTF">2016-07-22T08:33:00Z</dcterms:modified>
</cp:coreProperties>
</file>