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D3" w:rsidRPr="006622E3" w:rsidRDefault="005626D3" w:rsidP="00625F50">
      <w:pPr>
        <w:suppressAutoHyphens w:val="0"/>
        <w:spacing w:before="0" w:after="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</w:pPr>
      <w:r w:rsidRPr="006622E3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情况</w:t>
      </w:r>
      <w:r w:rsidRPr="006622E3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t>说明书</w:t>
      </w:r>
      <w:bookmarkStart w:id="0" w:name="_GoBack"/>
      <w:bookmarkEnd w:id="0"/>
    </w:p>
    <w:p w:rsidR="005626D3" w:rsidRPr="006622E3" w:rsidRDefault="005626D3" w:rsidP="00625F50">
      <w:pPr>
        <w:suppressAutoHyphens w:val="0"/>
        <w:spacing w:before="0" w:line="276" w:lineRule="auto"/>
        <w:rPr>
          <w:rFonts w:ascii="Arial Bold" w:eastAsia="SimSun" w:hAnsi="Arial Bold" w:cs="Arial"/>
          <w:b/>
          <w:caps/>
          <w:color w:val="781E65"/>
          <w:sz w:val="56"/>
          <w:szCs w:val="56"/>
          <w:lang w:eastAsia="zh-CN"/>
        </w:rPr>
      </w:pPr>
      <w:r w:rsidRPr="006622E3">
        <w:rPr>
          <w:rFonts w:ascii="Arial Bold" w:eastAsia="SimSun" w:hAnsi="Arial Bold" w:cs="Arial" w:hint="eastAsia"/>
          <w:b/>
          <w:caps/>
          <w:color w:val="781E65"/>
          <w:sz w:val="56"/>
          <w:szCs w:val="56"/>
          <w:lang w:eastAsia="zh-CN"/>
        </w:rPr>
        <w:t>可提供</w:t>
      </w:r>
      <w:r w:rsidRPr="006622E3">
        <w:rPr>
          <w:rFonts w:ascii="Arial Bold" w:eastAsia="SimSun" w:hAnsi="Arial Bold" w:cs="Arial"/>
          <w:b/>
          <w:caps/>
          <w:color w:val="781E65"/>
          <w:sz w:val="56"/>
          <w:szCs w:val="56"/>
          <w:lang w:eastAsia="zh-CN"/>
        </w:rPr>
        <w:t>给</w:t>
      </w:r>
      <w:r w:rsidRPr="006622E3">
        <w:rPr>
          <w:rFonts w:ascii="Arial Bold" w:eastAsia="SimSun" w:hAnsi="Arial Bold" w:cs="Arial" w:hint="eastAsia"/>
          <w:b/>
          <w:caps/>
          <w:color w:val="781E65"/>
          <w:sz w:val="56"/>
          <w:szCs w:val="56"/>
          <w:lang w:eastAsia="zh-CN"/>
        </w:rPr>
        <w:t>雇主</w:t>
      </w:r>
      <w:r w:rsidRPr="006622E3">
        <w:rPr>
          <w:rFonts w:ascii="Arial Bold" w:eastAsia="SimSun" w:hAnsi="Arial Bold" w:cs="Arial"/>
          <w:b/>
          <w:caps/>
          <w:color w:val="781E65"/>
          <w:sz w:val="56"/>
          <w:szCs w:val="56"/>
          <w:lang w:eastAsia="zh-CN"/>
        </w:rPr>
        <w:t>的资金支持</w:t>
      </w:r>
      <w:r w:rsidRPr="006622E3">
        <w:rPr>
          <w:rFonts w:ascii="Arial Bold" w:eastAsia="SimSun" w:hAnsi="Arial Bold" w:cs="Arial"/>
          <w:b/>
          <w:caps/>
          <w:color w:val="781E65"/>
          <w:sz w:val="56"/>
          <w:szCs w:val="56"/>
          <w:lang w:eastAsia="zh-CN"/>
        </w:rPr>
        <w:t xml:space="preserve"> </w:t>
      </w:r>
    </w:p>
    <w:p w:rsidR="005626D3" w:rsidRPr="006622E3" w:rsidRDefault="005626D3" w:rsidP="005626D3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就业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援助基金（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EAF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）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为残疾人士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、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或他们的雇主提供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资金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支持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，进行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一系列与工作有关的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改造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、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购置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设备和服务。</w:t>
      </w:r>
    </w:p>
    <w:p w:rsidR="005626D3" w:rsidRPr="006622E3" w:rsidRDefault="005626D3" w:rsidP="005626D3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该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基金可以被用来帮助受雇的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人士，以及那些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在找工作和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准备就业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方面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需要帮助的人。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5626D3" w:rsidRPr="006622E3" w:rsidRDefault="005626D3" w:rsidP="005626D3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EAF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基金可用于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以下一些情况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：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工作场所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的改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造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和设备，例如辅助技术、电子和通讯设备；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通讯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技术设备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；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澳大利亚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手语（澳大利亚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手势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语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言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）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翻译；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计算机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软件和软件升级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；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实际工作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场所的调整</w:t>
      </w:r>
      <w:r w:rsidRPr="006622E3">
        <w:rPr>
          <w:rFonts w:ascii="Century Gothic" w:eastAsia="SimSun" w:hAnsi="Century Gothic" w:cs="Arial"/>
          <w:color w:val="781E65"/>
          <w:szCs w:val="24"/>
        </w:rPr>
        <w:t>;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对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工作用机动车辆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进行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改装；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耳聋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意识培训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；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残疾意识培训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；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和</w:t>
      </w:r>
    </w:p>
    <w:p w:rsidR="005626D3" w:rsidRPr="006622E3" w:rsidRDefault="005626D3" w:rsidP="006622E3">
      <w:pPr>
        <w:numPr>
          <w:ilvl w:val="0"/>
          <w:numId w:val="15"/>
        </w:numPr>
        <w:suppressAutoHyphens w:val="0"/>
        <w:spacing w:before="0" w:after="200" w:line="360" w:lineRule="auto"/>
        <w:contextualSpacing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为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患有精神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健康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疾病或学习障碍的员工提供的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、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与工作相关的专业支持服务。</w:t>
      </w:r>
    </w:p>
    <w:p w:rsidR="005626D3" w:rsidRPr="006622E3" w:rsidRDefault="005626D3" w:rsidP="005626D3">
      <w:pPr>
        <w:suppressAutoHyphens w:val="0"/>
        <w:spacing w:before="0" w:after="200" w:line="276" w:lineRule="auto"/>
        <w:rPr>
          <w:rFonts w:ascii="Century Gothic" w:eastAsia="SimSun" w:hAnsi="Century Gothic" w:cs="Arial"/>
          <w:b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工资</w:t>
      </w:r>
      <w:r w:rsidRPr="006622E3">
        <w:rPr>
          <w:rFonts w:ascii="Century Gothic" w:eastAsia="SimSun" w:hAnsi="Century Gothic" w:cs="Arial"/>
          <w:b/>
          <w:color w:val="781E65"/>
          <w:szCs w:val="24"/>
          <w:lang w:eastAsia="zh-CN"/>
        </w:rPr>
        <w:t>补贴</w:t>
      </w:r>
    </w:p>
    <w:p w:rsidR="005626D3" w:rsidRPr="006622E3" w:rsidRDefault="005626D3" w:rsidP="005626D3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工资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补贴计划为雇主提供经济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支持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以激励他们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给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残疾人士和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年老雇员提供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长期就业机会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。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5626D3" w:rsidRPr="006622E3" w:rsidRDefault="005626D3" w:rsidP="005626D3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作为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雇主，您可能有资格获得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经济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援助，以支持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残疾人士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通过残疾人就业服务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（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DES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）工资补贴计划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、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或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者年老雇员重返工作计划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就业。</w:t>
      </w:r>
    </w:p>
    <w:p w:rsidR="005626D3" w:rsidRPr="006622E3" w:rsidRDefault="005626D3" w:rsidP="005626D3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</w:p>
    <w:p w:rsidR="008A730F" w:rsidRPr="009069E6" w:rsidRDefault="005626D3" w:rsidP="009069E6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想要了解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更多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关于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EAF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基金或工资补贴计划的信息，请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访问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www.jobaccess.gov.au 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或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致电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1800 464 800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顾问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咨询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</w:t>
      </w:r>
      <w:r w:rsidRPr="006622E3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Pr="006622E3">
        <w:rPr>
          <w:rFonts w:ascii="Century Gothic" w:eastAsia="SimSun" w:hAnsi="Century Gothic" w:cs="Arial"/>
          <w:color w:val="781E65"/>
          <w:szCs w:val="24"/>
          <w:lang w:eastAsia="zh-CN"/>
        </w:rPr>
        <w:t>手机拨打该号码会收取通话费用。</w:t>
      </w:r>
    </w:p>
    <w:sectPr w:rsidR="008A730F" w:rsidRPr="009069E6" w:rsidSect="00CD71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E1" w:rsidRDefault="00AA7AE1" w:rsidP="00EF4574">
      <w:pPr>
        <w:spacing w:before="0" w:after="0" w:line="240" w:lineRule="auto"/>
      </w:pPr>
      <w:r>
        <w:separator/>
      </w:r>
    </w:p>
  </w:endnote>
  <w:endnote w:type="continuationSeparator" w:id="0">
    <w:p w:rsidR="00AA7AE1" w:rsidRDefault="00AA7AE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347ED4" w:rsidRDefault="00CD7137" w:rsidP="00CD7137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CD7137">
      <w:rPr>
        <w:rStyle w:val="Emphasis"/>
        <w:color w:val="850C6C"/>
      </w:rPr>
      <w:t xml:space="preserve"> Accessibility checklist for employers</w:t>
    </w:r>
    <w:r>
      <w:rPr>
        <w:rStyle w:val="Emphasis"/>
        <w:color w:val="850C6C"/>
      </w:rPr>
      <w:t xml:space="preserve"> 1892.06.16D</w:t>
    </w:r>
  </w:p>
  <w:p w:rsidR="00B96DCB" w:rsidRDefault="00AA7AE1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652061">
      <w:fldChar w:fldCharType="begin"/>
    </w:r>
    <w:r w:rsidR="00B96DCB">
      <w:instrText xml:space="preserve"> PAGE   \* MERGEFORMAT </w:instrText>
    </w:r>
    <w:r w:rsidR="00652061">
      <w:fldChar w:fldCharType="separate"/>
    </w:r>
    <w:r w:rsidR="009069E6">
      <w:rPr>
        <w:noProof/>
      </w:rPr>
      <w:t>2</w:t>
    </w:r>
    <w:r w:rsidR="0065206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622E3">
      <w:rPr>
        <w:sz w:val="28"/>
        <w:szCs w:val="28"/>
      </w:rPr>
      <w:t>.</w:t>
    </w:r>
  </w:p>
  <w:p w:rsidR="003959FC" w:rsidRPr="00502CC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02CC1">
      <w:rPr>
        <w:color w:val="781E65"/>
      </w:rPr>
      <w:t>1800 464 800</w:t>
    </w:r>
    <w:r w:rsidRPr="00502CC1">
      <w:rPr>
        <w:color w:val="781E65"/>
      </w:rPr>
      <w:tab/>
    </w:r>
    <w:r w:rsidRPr="00502CC1">
      <w:rPr>
        <w:color w:val="781E65"/>
      </w:rPr>
      <w:tab/>
      <w:t>www.jobaccess.gov.au</w:t>
    </w:r>
  </w:p>
  <w:p w:rsidR="003959FC" w:rsidRPr="00502CC1" w:rsidRDefault="002B74DC" w:rsidP="00D93AC4">
    <w:pPr>
      <w:spacing w:before="360"/>
      <w:ind w:left="84"/>
      <w:rPr>
        <w:rStyle w:val="Emphasis"/>
        <w:i w:val="0"/>
        <w:iCs w:val="0"/>
        <w:color w:val="781E65"/>
      </w:rPr>
    </w:pPr>
    <w:r w:rsidRPr="00502CC1">
      <w:rPr>
        <w:rStyle w:val="Emphasis"/>
        <w:color w:val="781E65"/>
      </w:rPr>
      <w:t>Funding available for employers</w:t>
    </w:r>
    <w:r w:rsidR="005626D3" w:rsidRPr="00502CC1">
      <w:rPr>
        <w:rStyle w:val="Emphasis"/>
        <w:color w:val="781E65"/>
      </w:rPr>
      <w:t xml:space="preserve"> V.1.0</w:t>
    </w:r>
    <w:r w:rsidR="00CD7137" w:rsidRPr="00502CC1">
      <w:rPr>
        <w:rStyle w:val="Emphasis"/>
        <w:color w:val="781E65"/>
      </w:rPr>
      <w:t xml:space="preserve"> </w:t>
    </w:r>
    <w:r w:rsidR="006622E3" w:rsidRPr="00502CC1">
      <w:rPr>
        <w:rStyle w:val="Emphasis"/>
        <w:color w:val="781E65"/>
      </w:rPr>
      <w:tab/>
    </w:r>
    <w:r w:rsidR="006622E3" w:rsidRPr="00502CC1">
      <w:rPr>
        <w:rStyle w:val="Emphasis"/>
        <w:color w:val="781E65"/>
      </w:rPr>
      <w:tab/>
    </w:r>
    <w:r w:rsidR="006622E3" w:rsidRPr="00502CC1">
      <w:rPr>
        <w:rStyle w:val="Emphasis"/>
        <w:color w:val="781E65"/>
      </w:rPr>
      <w:tab/>
      <w:t xml:space="preserve">  </w:t>
    </w:r>
    <w:r w:rsidR="00CD7137" w:rsidRPr="00502CC1">
      <w:rPr>
        <w:rStyle w:val="Emphasis"/>
        <w:b/>
        <w:bCs/>
        <w:i w:val="0"/>
        <w:iCs w:val="0"/>
        <w:color w:val="781E65"/>
      </w:rPr>
      <w:t>189</w:t>
    </w:r>
    <w:r w:rsidRPr="00502CC1">
      <w:rPr>
        <w:rStyle w:val="Emphasis"/>
        <w:b/>
        <w:bCs/>
        <w:i w:val="0"/>
        <w:iCs w:val="0"/>
        <w:color w:val="781E65"/>
      </w:rPr>
      <w:t>6</w:t>
    </w:r>
    <w:r w:rsidR="006C400C" w:rsidRPr="00502CC1">
      <w:rPr>
        <w:rStyle w:val="Emphasis"/>
        <w:b/>
        <w:bCs/>
        <w:i w:val="0"/>
        <w:iCs w:val="0"/>
        <w:color w:val="781E65"/>
      </w:rPr>
      <w:t>.06.16D</w:t>
    </w:r>
    <w:r w:rsidR="006622E3" w:rsidRPr="00502CC1">
      <w:rPr>
        <w:rStyle w:val="Emphasis"/>
        <w:b/>
        <w:bCs/>
        <w:i w:val="0"/>
        <w:iCs w:val="0"/>
        <w:color w:val="781E65"/>
      </w:rPr>
      <w:t xml:space="preserve"> – CHINESE SIMPLIFIED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E1" w:rsidRDefault="00AA7AE1" w:rsidP="00EF4574">
      <w:pPr>
        <w:spacing w:before="0" w:after="0" w:line="240" w:lineRule="auto"/>
      </w:pPr>
      <w:r>
        <w:separator/>
      </w:r>
    </w:p>
  </w:footnote>
  <w:footnote w:type="continuationSeparator" w:id="0">
    <w:p w:rsidR="00AA7AE1" w:rsidRDefault="00AA7AE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E3" w:rsidRDefault="006622E3" w:rsidP="006622E3">
    <w:pPr>
      <w:pStyle w:val="Header"/>
    </w:pPr>
    <w:r>
      <w:t>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AE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0D6A12"/>
    <w:rsid w:val="0011342E"/>
    <w:rsid w:val="001541EA"/>
    <w:rsid w:val="0015764E"/>
    <w:rsid w:val="00193871"/>
    <w:rsid w:val="001A7DDE"/>
    <w:rsid w:val="001C5B63"/>
    <w:rsid w:val="001E1DC0"/>
    <w:rsid w:val="00240254"/>
    <w:rsid w:val="00283D44"/>
    <w:rsid w:val="0028602A"/>
    <w:rsid w:val="002B74D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02CC1"/>
    <w:rsid w:val="00510921"/>
    <w:rsid w:val="00510AD3"/>
    <w:rsid w:val="00513348"/>
    <w:rsid w:val="005166E8"/>
    <w:rsid w:val="005174E8"/>
    <w:rsid w:val="00533B5D"/>
    <w:rsid w:val="005626D3"/>
    <w:rsid w:val="00584817"/>
    <w:rsid w:val="005A1F1B"/>
    <w:rsid w:val="005F4FBF"/>
    <w:rsid w:val="00623BA1"/>
    <w:rsid w:val="00625F50"/>
    <w:rsid w:val="006346BC"/>
    <w:rsid w:val="00652061"/>
    <w:rsid w:val="006622E3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069E6"/>
    <w:rsid w:val="00911EB9"/>
    <w:rsid w:val="00924247"/>
    <w:rsid w:val="009545B5"/>
    <w:rsid w:val="009A0B56"/>
    <w:rsid w:val="009A4B7C"/>
    <w:rsid w:val="009B4D3B"/>
    <w:rsid w:val="009D7407"/>
    <w:rsid w:val="009E0866"/>
    <w:rsid w:val="00A00213"/>
    <w:rsid w:val="00A24A62"/>
    <w:rsid w:val="00A31C9F"/>
    <w:rsid w:val="00A55104"/>
    <w:rsid w:val="00A717FC"/>
    <w:rsid w:val="00AA7AE1"/>
    <w:rsid w:val="00AB23F1"/>
    <w:rsid w:val="00AC164A"/>
    <w:rsid w:val="00AF1058"/>
    <w:rsid w:val="00AF2050"/>
    <w:rsid w:val="00AF65F4"/>
    <w:rsid w:val="00B66B14"/>
    <w:rsid w:val="00B96DCB"/>
    <w:rsid w:val="00BB26C5"/>
    <w:rsid w:val="00BC3098"/>
    <w:rsid w:val="00BC7986"/>
    <w:rsid w:val="00BF4DE6"/>
    <w:rsid w:val="00C42CDE"/>
    <w:rsid w:val="00CA37B1"/>
    <w:rsid w:val="00CB1959"/>
    <w:rsid w:val="00CD5CE5"/>
    <w:rsid w:val="00CD7137"/>
    <w:rsid w:val="00D0296C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86EF4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1717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3C2B193-92D8-4C2F-A64F-1C380F15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2A83-1139-4213-B3AE-1CC7C02C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2016-07-15T02:55:00Z</dcterms:created>
  <dcterms:modified xsi:type="dcterms:W3CDTF">2016-07-20T09:15:00Z</dcterms:modified>
</cp:coreProperties>
</file>