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b/>
          <w:bCs/>
          <w:color w:val="781E65"/>
          <w:sz w:val="40"/>
          <w:szCs w:val="40"/>
          <w:lang w:val="en-US" w:bidi="th-TH"/>
        </w:rPr>
      </w:pPr>
      <w:bookmarkStart w:id="0" w:name="_GoBack"/>
      <w:bookmarkEnd w:id="0"/>
      <w:r w:rsidRPr="00DD7731">
        <w:rPr>
          <w:rFonts w:ascii="Tahoma" w:eastAsia="Arial Unicode MS" w:hAnsi="Tahoma" w:cs="Tahoma" w:hint="cs"/>
          <w:b/>
          <w:bCs/>
          <w:color w:val="781E65"/>
          <w:sz w:val="40"/>
          <w:szCs w:val="40"/>
          <w:cs/>
          <w:lang w:val="en-US" w:bidi="th-TH"/>
        </w:rPr>
        <w:t>แผ่น</w:t>
      </w:r>
      <w:r w:rsidRPr="00DD7731">
        <w:rPr>
          <w:rFonts w:ascii="Tahoma" w:eastAsia="Arial Unicode MS" w:hAnsi="Tahoma" w:cs="Tahoma"/>
          <w:b/>
          <w:bCs/>
          <w:color w:val="781E65"/>
          <w:sz w:val="40"/>
          <w:szCs w:val="40"/>
          <w:cs/>
          <w:lang w:val="en-US" w:bidi="th-TH"/>
        </w:rPr>
        <w:t xml:space="preserve">ข้อเท็จจริง </w:t>
      </w: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b/>
          <w:bCs/>
          <w:color w:val="781E65"/>
          <w:sz w:val="40"/>
          <w:szCs w:val="40"/>
          <w:lang w:val="en-US" w:bidi="th-TH"/>
        </w:rPr>
      </w:pPr>
      <w:r w:rsidRPr="00DD7731">
        <w:rPr>
          <w:rFonts w:ascii="Tahoma" w:eastAsia="Arial Unicode MS" w:hAnsi="Tahoma" w:cs="Tahoma"/>
          <w:b/>
          <w:bCs/>
          <w:color w:val="781E65"/>
          <w:sz w:val="40"/>
          <w:szCs w:val="40"/>
          <w:cs/>
          <w:lang w:val="en-US" w:bidi="th-TH"/>
        </w:rPr>
        <w:t>รายการตรวจสอบการเข้า</w:t>
      </w:r>
      <w:r w:rsidRPr="00DD7731">
        <w:rPr>
          <w:rFonts w:ascii="Tahoma" w:eastAsia="Arial Unicode MS" w:hAnsi="Tahoma" w:cs="Tahoma" w:hint="cs"/>
          <w:b/>
          <w:bCs/>
          <w:color w:val="781E65"/>
          <w:sz w:val="40"/>
          <w:szCs w:val="40"/>
          <w:cs/>
          <w:lang w:val="en-US" w:bidi="th-TH"/>
        </w:rPr>
        <w:t>ออกโดยสะดวก</w:t>
      </w:r>
      <w:r w:rsidRPr="00DD7731">
        <w:rPr>
          <w:rFonts w:ascii="Tahoma" w:eastAsia="Arial Unicode MS" w:hAnsi="Tahoma" w:cs="Tahoma"/>
          <w:b/>
          <w:bCs/>
          <w:color w:val="781E65"/>
          <w:sz w:val="40"/>
          <w:szCs w:val="40"/>
          <w:cs/>
          <w:lang w:val="en-US" w:bidi="th-TH"/>
        </w:rPr>
        <w:t>สำหรับนายจ้าง</w:t>
      </w: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ใช้รายการตรวจสอบนี้เป็นแนวคิดในการหาวิธีปรับปรุงสถานที่ทำงานในองค์กรของท่านให้ยืดหยุ่นและเข้า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ออก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ได้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โดยสะดวก</w:t>
      </w: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จุด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เริ่มต้น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ก็คือว่า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 xml:space="preserve"> ท่านอาจพิจารณานำนโยบาย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ต่อไปนี้นโยบายเดียว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หรือหรือหลาย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นโยบาย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ไปปฏิบัติ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โอกาสการจ้างงานที่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ทัด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เทียม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กัน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 xml:space="preserve"> และหรือโปรแกรม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ที่มี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ความหลากหลาย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การปรับเปลี่ยนที่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เหมาะสม</w:t>
      </w:r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 xml:space="preserve"> / 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การจัดการงาน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ที่มีความ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ยืดหยุ่น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แผนปฏิบัติการการเข้า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ออกโดยสะดวก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ความหลากหลายและการเปิดเผย</w:t>
      </w:r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 xml:space="preserve"> 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cs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นโยบายกลับ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คืน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สู่การทำงาน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โปรแกรมฝึกอบรม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ความ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ตระหนัก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ในเรื่องของ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ความทุพพลภาพ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ผู้ต่อสู้เพื่อผลประโยชน์ของผู้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ทุพพลภาพระดับบริหาร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24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การให้คำปรึกษาแก่ผู้ทุพพลภาพ</w:t>
      </w:r>
    </w:p>
    <w:p w:rsidR="00DD7731" w:rsidRPr="00DD7731" w:rsidRDefault="00DD7731" w:rsidP="00DD7731">
      <w:pPr>
        <w:pStyle w:val="ListParagraph"/>
        <w:numPr>
          <w:ilvl w:val="0"/>
          <w:numId w:val="13"/>
        </w:numPr>
        <w:suppressAutoHyphens w:val="0"/>
        <w:spacing w:before="0" w:after="0" w:line="36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เครือข่ายลูกจ้างที่ทุพพลภาพ</w:t>
      </w: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นอกจากนั้น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ท่านยังสามารถพิจารณาแนวคิดต่อไปนี้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ซึ่ง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อาจช่วยทำให้องค์กรของท่านเป็นสถานที่ทำงานที่เข้า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ออกได้สะดวกยิ่งขึ้น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 xml:space="preserve"> และเป็นนายจ้างชั้นเยี่ยมสำหรับ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ลูกจ้าง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ทุพพลภาพ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 xml:space="preserve">อีกด้วย 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นั่นคือ</w:t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การโฆษณาตำแหน่งว่างและคำบรรยายลักษณะงาน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ที่องค์กรของท่าน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กำหนด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ไว้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เป็นอย่างไร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 xml:space="preserve"> </w:t>
      </w:r>
      <w:r w:rsidRPr="00DD7731">
        <w:rPr>
          <w:rFonts w:ascii="Tahoma" w:eastAsia="Arial Unicode MS" w:hAnsi="Tahoma" w:cs="Tahoma"/>
          <w:color w:val="781E65"/>
          <w:sz w:val="22"/>
        </w:rPr>
        <w:t>–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การโฆษณาเหล่านี้เชิญชวนผู้ทุพพลภาพให้มาสมัครหรือไม่ และ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การ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โฆษณารับสมัครงานนั้นสามารถเข้าถึงได้ทางออนไลน์และสื่อสิ่งพิมพ์หรือไม่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 (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เช่นพิมพ์ด้วยอักษรเบรลล์หรือตัวหนังสือที่มีขนาดใหญ่</w:t>
      </w:r>
      <w:r w:rsidRPr="00DD7731">
        <w:rPr>
          <w:rFonts w:ascii="Tahoma" w:eastAsia="Arial Unicode MS" w:hAnsi="Tahoma" w:cs="Tahoma"/>
          <w:color w:val="781E65"/>
          <w:sz w:val="22"/>
        </w:rPr>
        <w:t>)</w:t>
      </w:r>
      <w:r>
        <w:rPr>
          <w:rFonts w:ascii="Tahoma" w:eastAsia="Arial Unicode MS" w:hAnsi="Tahoma" w:cs="Tahoma"/>
          <w:color w:val="781E65"/>
          <w:sz w:val="22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ind w:right="-330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ขยายช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่องทาง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การหาผู้สมัครงานขององค์กรของท่านด้วยกา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รเผยแพร่ตำแหน่งว่างไปยังองค์กรผู้ทุพพลภาพต่างๆหรือผู้ให้บริการการจ้างงานผู้ทุพพลภาพ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 (</w:t>
      </w:r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 xml:space="preserve">DES) </w:t>
      </w:r>
      <w:r>
        <w:rPr>
          <w:rFonts w:ascii="Tahoma" w:eastAsia="Arial Unicode MS" w:hAnsi="Tahoma" w:cs="Tahoma"/>
          <w:color w:val="781E65"/>
          <w:sz w:val="22"/>
          <w:lang w:val="en-US" w:bidi="th-TH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ind w:right="-188"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จัดหา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ประสบการณ์การทำงานหรือ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จัด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เสนอการฝึก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อบรม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หรือการ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เป็นลูกมือ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ฝึก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หัด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งาน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ให้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แก่ผู้ทุพพลภาพ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ในฐานะ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เป็นวิธีหนึ่งที่เพิ่ม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พูนความรู้และ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ทักษะของพวกเขา และ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ในการ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เข้าถึงการทำ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งานอย่างต่อเนื่อง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 </w:t>
      </w:r>
      <w:r>
        <w:rPr>
          <w:rFonts w:ascii="Tahoma" w:eastAsia="Arial Unicode MS" w:hAnsi="Tahoma" w:cs="Tahoma"/>
          <w:color w:val="781E65"/>
          <w:sz w:val="22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เปลี่ยนรูปแบบการสัมภาษณ์เพื่อให้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โอกาสแก่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การปรับเปลี่ยน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ที่เหมาะสม 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–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เช่น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 ความสะดวกในการเข้าและออกจากอาคาร</w:t>
      </w:r>
      <w:r w:rsidRPr="00DD7731">
        <w:rPr>
          <w:rFonts w:ascii="Tahoma" w:eastAsia="Arial Unicode MS" w:hAnsi="Tahoma" w:cs="Tahoma"/>
          <w:color w:val="781E65"/>
          <w:sz w:val="22"/>
          <w:lang w:bidi="th-TH"/>
        </w:rPr>
        <w:t xml:space="preserve">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การเข้าถึงผู้ให้ความสนับสนุนหรือ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เป็นปากเสียงแทน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 หรือ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การ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จัดหาล่ามภาษามือของออสเตรเลีย </w:t>
      </w:r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>(</w:t>
      </w:r>
      <w:proofErr w:type="spellStart"/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>Auslan</w:t>
      </w:r>
      <w:proofErr w:type="spellEnd"/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>)</w:t>
      </w:r>
      <w:r>
        <w:rPr>
          <w:rFonts w:ascii="Tahoma" w:eastAsia="Arial Unicode MS" w:hAnsi="Tahoma" w:cs="Tahoma"/>
          <w:color w:val="781E65"/>
          <w:sz w:val="22"/>
          <w:lang w:val="en-US" w:bidi="th-TH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lastRenderedPageBreak/>
        <w:t>ทบทวน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วิธีการ พฤติกรรม และเทคนิคของคำถามที่ใช้สัมภาษณ์และการประเมิน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 xml:space="preserve">งานที่ได้รับมอบ 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เพื่อ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 xml:space="preserve"> 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ให้แน่ใจว่าสิ่งเหล่านี้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ครอบคลุมผู้ทุพพลภาพด้วย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 </w:t>
      </w:r>
      <w:r>
        <w:rPr>
          <w:rFonts w:ascii="Tahoma" w:eastAsia="Arial Unicode MS" w:hAnsi="Tahoma" w:cs="Tahoma"/>
          <w:color w:val="781E65"/>
          <w:sz w:val="22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จัดให้เป็นระเบียบปฏิบัติมาตรฐานในการหารือเกี่ยวกับ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การปรับเปลี่ยนที่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เหมาะสมในทันทีที่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ได้มีการเสนองานให้กับผู้ทุพพลภาพ</w:t>
      </w:r>
      <w:r>
        <w:rPr>
          <w:rFonts w:ascii="Tahoma" w:eastAsia="Arial Unicode MS" w:hAnsi="Tahoma" w:cs="Tahoma"/>
          <w:color w:val="781E65"/>
          <w:sz w:val="22"/>
          <w:cs/>
          <w:lang w:val="en-US" w:bidi="th-TH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จัดหาวัสดุอุปกรณ์ฝึกอบรมในรูปแบบที่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val="en-US" w:bidi="th-TH"/>
        </w:rPr>
        <w:t>ใช้การได้ง่าย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 เช่น วิดีโอที่มีบทบรรยาย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กำกับ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ด้านล่าง ข้อความที่ใช้ภาษาอังกฤษง่ายๆ ระบบไอทีภายใน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อาคาร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ที่เข้ากันได้กับโปรแกรมการอ่านจอภาพและเทคโนโลยี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สิ่ง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อำนวยความสะดวกอื่นๆ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 </w:t>
      </w:r>
      <w:r>
        <w:rPr>
          <w:rFonts w:ascii="Tahoma" w:eastAsia="Arial Unicode MS" w:hAnsi="Tahoma" w:cs="Tahoma"/>
          <w:color w:val="781E65"/>
          <w:sz w:val="22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จัดการซื้อและติดตั้ง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สิ่งต่างๆที่จำเป็นสำหรับ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การดัดแปลงสถานที่ทำงาน 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อุปกรณ์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ช่วยเหลือและ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เทคโนโลยีสิ่ง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อำนวยความสะดวก</w:t>
      </w:r>
      <w:r>
        <w:rPr>
          <w:rFonts w:ascii="Tahoma" w:eastAsia="Arial Unicode MS" w:hAnsi="Tahoma" w:cs="Tahoma"/>
          <w:color w:val="781E65"/>
          <w:sz w:val="22"/>
          <w:cs/>
          <w:lang w:val="en-US" w:bidi="th-TH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lang w:val="en-US" w:bidi="th-TH"/>
        </w:rPr>
      </w:pP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วางแผน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อพยพ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ยามฉุกเฉิน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ที่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เหมาะสมกับ</w:t>
      </w:r>
      <w:r w:rsidRPr="00DD7731">
        <w:rPr>
          <w:rFonts w:ascii="Tahoma" w:eastAsia="Arial Unicode MS" w:hAnsi="Tahoma" w:cs="Tahoma"/>
          <w:color w:val="781E65"/>
          <w:sz w:val="22"/>
          <w:cs/>
          <w:lang w:val="en-US" w:bidi="th-TH"/>
        </w:rPr>
        <w:t>ความจำเป็นของผู้ทุพพลภาพ</w:t>
      </w:r>
      <w:r>
        <w:rPr>
          <w:rFonts w:ascii="Tahoma" w:eastAsia="Arial Unicode MS" w:hAnsi="Tahoma" w:cs="Tahoma"/>
          <w:color w:val="781E65"/>
          <w:sz w:val="22"/>
          <w:cs/>
          <w:lang w:val="en-US" w:bidi="th-TH"/>
        </w:rPr>
        <w:br/>
      </w:r>
    </w:p>
    <w:p w:rsidR="00DD7731" w:rsidRPr="00DD7731" w:rsidRDefault="00DD7731" w:rsidP="00DD7731">
      <w:pPr>
        <w:pStyle w:val="ListParagraph"/>
        <w:numPr>
          <w:ilvl w:val="0"/>
          <w:numId w:val="14"/>
        </w:num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cs/>
          <w:lang w:bidi="th-TH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ตรวจสอบ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ดู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ว่า</w:t>
      </w:r>
      <w:r w:rsidRPr="00DD7731">
        <w:rPr>
          <w:rFonts w:ascii="Tahoma" w:eastAsia="Arial Unicode MS" w:hAnsi="Tahoma" w:cs="Tahoma"/>
          <w:color w:val="781E65"/>
          <w:sz w:val="22"/>
        </w:rPr>
        <w:t>:</w:t>
      </w:r>
    </w:p>
    <w:p w:rsidR="00DD7731" w:rsidRPr="00DD7731" w:rsidRDefault="00DD7731" w:rsidP="00DD7731">
      <w:pPr>
        <w:numPr>
          <w:ilvl w:val="0"/>
          <w:numId w:val="12"/>
        </w:numPr>
        <w:suppressAutoHyphens w:val="0"/>
        <w:spacing w:before="0" w:after="240" w:line="240" w:lineRule="auto"/>
        <w:ind w:left="1134" w:hanging="426"/>
        <w:contextualSpacing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ผู้ทุพพลภาพสามารถใช้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บริเวณที่จอดรถ ทางเข้า และบริเวณต้อนรับของท่าน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ได้อย่างสะดวก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และปลอด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ภัย </w:t>
      </w:r>
    </w:p>
    <w:p w:rsidR="00DD7731" w:rsidRPr="00DD7731" w:rsidRDefault="00DD7731" w:rsidP="00DD7731">
      <w:pPr>
        <w:numPr>
          <w:ilvl w:val="0"/>
          <w:numId w:val="12"/>
        </w:numPr>
        <w:suppressAutoHyphens w:val="0"/>
        <w:spacing w:before="0" w:after="240" w:line="240" w:lineRule="auto"/>
        <w:ind w:left="1134" w:hanging="426"/>
        <w:contextualSpacing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วัสดุปูพื้นไม่ลื่น แข็งแรงมั่นคง และราบเรียบสำหรับผู้ใช้รถเข็นหรือ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ผู้ใช้โครงเหล็กเป็นเครื่องพยุงตัว</w:t>
      </w:r>
    </w:p>
    <w:p w:rsidR="00DD7731" w:rsidRPr="00DD7731" w:rsidRDefault="00DD7731" w:rsidP="00DD7731">
      <w:pPr>
        <w:numPr>
          <w:ilvl w:val="0"/>
          <w:numId w:val="12"/>
        </w:numPr>
        <w:suppressAutoHyphens w:val="0"/>
        <w:spacing w:before="0" w:after="240" w:line="240" w:lineRule="auto"/>
        <w:ind w:left="1134" w:hanging="426"/>
        <w:contextualSpacing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ห้องประชุมและ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บริเวณพักผ่อนควรมีเนื้อที่กว้างขวางพอสำหรับผู้ใช้รถเข็น และปราศจากซึ่งสิ่งกีดขวางใดๆ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และ</w:t>
      </w:r>
    </w:p>
    <w:p w:rsidR="00DD7731" w:rsidRPr="00DD7731" w:rsidRDefault="00DD7731" w:rsidP="00DD7731">
      <w:pPr>
        <w:numPr>
          <w:ilvl w:val="0"/>
          <w:numId w:val="12"/>
        </w:numPr>
        <w:suppressAutoHyphens w:val="0"/>
        <w:spacing w:before="0" w:after="240" w:line="240" w:lineRule="auto"/>
        <w:ind w:left="1134" w:hanging="426"/>
        <w:contextualSpacing/>
        <w:rPr>
          <w:rFonts w:ascii="Tahoma" w:eastAsia="Arial Unicode MS" w:hAnsi="Tahoma" w:cs="Tahoma"/>
          <w:color w:val="781E65"/>
          <w:sz w:val="22"/>
        </w:rPr>
      </w:pP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ผู้ใช้ทุกคน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ควร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สามารถเปิดประตู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ได้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เอง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 คือจะต้องเป็นประตูที่ไม่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หนักหรือเปิดยาก และ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ลูกบิด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ประตู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ควร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อยู่ในระดับ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ที่ไม่สูงเกินไป </w:t>
      </w:r>
    </w:p>
    <w:p w:rsidR="00DD7731" w:rsidRPr="00DD7731" w:rsidRDefault="00DD7731" w:rsidP="00DD7731">
      <w:pPr>
        <w:suppressAutoHyphens w:val="0"/>
        <w:spacing w:before="0" w:after="240" w:line="240" w:lineRule="auto"/>
        <w:ind w:left="426"/>
        <w:contextualSpacing/>
        <w:rPr>
          <w:rFonts w:ascii="Tahoma" w:eastAsia="Arial Unicode MS" w:hAnsi="Tahoma" w:cs="Tahoma"/>
          <w:color w:val="781E65"/>
          <w:szCs w:val="24"/>
          <w:lang w:bidi="th-TH"/>
        </w:rPr>
      </w:pP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cs/>
          <w:lang w:bidi="th-TH"/>
        </w:rPr>
      </w:pPr>
      <w:proofErr w:type="spellStart"/>
      <w:r w:rsidRPr="00DD7731">
        <w:rPr>
          <w:rFonts w:ascii="Tahoma" w:eastAsia="Arial Unicode MS" w:hAnsi="Tahoma" w:cs="Tahoma"/>
          <w:color w:val="781E65"/>
          <w:sz w:val="22"/>
        </w:rPr>
        <w:t>JobAccess</w:t>
      </w:r>
      <w:proofErr w:type="spellEnd"/>
      <w:r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สามารถช่วยองค์กรของท่านปรับปรุงความยืดหยุ่นและการเข้า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ออกอย่างสะดวก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ของสถานที่ทำงานของท่าน หากต้องการทราบข้อมูลเพิ่มเติม 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โปรดไปที่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เว็บไซต์</w:t>
      </w:r>
      <w:r w:rsidRPr="00DD7731">
        <w:rPr>
          <w:rFonts w:ascii="Tahoma" w:eastAsia="Arial Unicode MS" w:hAnsi="Tahoma" w:cs="Tahoma"/>
          <w:color w:val="781E65"/>
          <w:sz w:val="22"/>
          <w:lang w:val="en-US"/>
        </w:rPr>
        <w:t xml:space="preserve">: 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 </w:t>
      </w:r>
      <w:r w:rsidRPr="00DD7731">
        <w:rPr>
          <w:rFonts w:ascii="Century Gothic" w:eastAsia="Calibri" w:hAnsi="Century Gothic" w:cs="Cordia New"/>
          <w:color w:val="781E65"/>
          <w:sz w:val="22"/>
        </w:rPr>
        <w:t xml:space="preserve">www.jobaccess.gov.au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หรือโทรศัพท์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ถึง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 xml:space="preserve">ที่ปรึกษาของ </w:t>
      </w:r>
      <w:proofErr w:type="spellStart"/>
      <w:r w:rsidRPr="00DD7731">
        <w:rPr>
          <w:rFonts w:ascii="Tahoma" w:eastAsia="Arial Unicode MS" w:hAnsi="Tahoma" w:cs="Tahoma"/>
          <w:color w:val="781E65"/>
          <w:sz w:val="22"/>
          <w:lang w:val="en-US" w:bidi="th-TH"/>
        </w:rPr>
        <w:t>JobAccess</w:t>
      </w:r>
      <w:proofErr w:type="spellEnd"/>
      <w:r w:rsidRPr="00DD7731">
        <w:rPr>
          <w:rFonts w:ascii="Tahoma" w:eastAsia="Arial Unicode MS" w:hAnsi="Tahoma" w:cs="Tahoma"/>
          <w:color w:val="781E65"/>
          <w:sz w:val="22"/>
          <w:lang w:bidi="th-TH"/>
        </w:rPr>
        <w:t xml:space="preserve">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ที่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 xml:space="preserve">หมายเลข </w:t>
      </w:r>
      <w:r w:rsidRPr="00DD7731">
        <w:rPr>
          <w:rFonts w:ascii="Tahoma" w:eastAsia="Arial Unicode MS" w:hAnsi="Tahoma" w:cs="Tahoma"/>
          <w:color w:val="781E65"/>
          <w:sz w:val="22"/>
        </w:rPr>
        <w:t xml:space="preserve">1800 464 800 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ท่านต้องเสียค่าใช้จ่าย</w:t>
      </w:r>
      <w:r w:rsidRPr="00DD7731">
        <w:rPr>
          <w:rFonts w:ascii="Tahoma" w:eastAsia="Arial Unicode MS" w:hAnsi="Tahoma" w:cs="Tahoma" w:hint="cs"/>
          <w:color w:val="781E65"/>
          <w:sz w:val="22"/>
          <w:cs/>
          <w:lang w:bidi="th-TH"/>
        </w:rPr>
        <w:t>ถ้าโทร</w:t>
      </w:r>
      <w:r w:rsidRPr="00DD7731">
        <w:rPr>
          <w:rFonts w:ascii="Tahoma" w:eastAsia="Arial Unicode MS" w:hAnsi="Tahoma" w:cs="Tahoma"/>
          <w:color w:val="781E65"/>
          <w:sz w:val="22"/>
          <w:cs/>
          <w:lang w:bidi="th-TH"/>
        </w:rPr>
        <w:t>จากโทรศัพท์มือถือ</w:t>
      </w:r>
    </w:p>
    <w:p w:rsidR="00DD7731" w:rsidRPr="00DD7731" w:rsidRDefault="00DD7731" w:rsidP="00DD7731">
      <w:pPr>
        <w:suppressAutoHyphens w:val="0"/>
        <w:spacing w:before="0" w:after="240" w:line="240" w:lineRule="auto"/>
        <w:contextualSpacing/>
        <w:rPr>
          <w:rFonts w:ascii="Tahoma" w:eastAsia="Arial Unicode MS" w:hAnsi="Tahoma" w:cs="Tahoma"/>
          <w:color w:val="781E65"/>
          <w:szCs w:val="24"/>
        </w:rPr>
      </w:pP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Cs w:val="24"/>
          <w:lang w:bidi="th-TH"/>
        </w:rPr>
      </w:pPr>
    </w:p>
    <w:p w:rsidR="00DD7731" w:rsidRPr="00DD7731" w:rsidRDefault="00DD7731" w:rsidP="00DD7731">
      <w:pPr>
        <w:suppressAutoHyphens w:val="0"/>
        <w:spacing w:before="0" w:after="240" w:line="240" w:lineRule="auto"/>
        <w:rPr>
          <w:rFonts w:ascii="Tahoma" w:eastAsia="Arial Unicode MS" w:hAnsi="Tahoma" w:cs="Tahoma"/>
          <w:color w:val="781E65"/>
          <w:sz w:val="22"/>
          <w:cs/>
          <w:lang w:val="en-US" w:bidi="th-TH"/>
        </w:rPr>
      </w:pPr>
    </w:p>
    <w:p w:rsidR="008A730F" w:rsidRPr="00DD7731" w:rsidRDefault="008A730F" w:rsidP="00DD7731">
      <w:pPr>
        <w:rPr>
          <w:color w:val="781E65"/>
        </w:rPr>
      </w:pPr>
    </w:p>
    <w:sectPr w:rsidR="008A730F" w:rsidRPr="00DD7731" w:rsidSect="00DD7731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7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B6" w:rsidRDefault="00A805B6" w:rsidP="00EF4574">
      <w:pPr>
        <w:spacing w:before="0" w:after="0" w:line="240" w:lineRule="auto"/>
      </w:pPr>
      <w:r>
        <w:separator/>
      </w:r>
    </w:p>
  </w:endnote>
  <w:endnote w:type="continuationSeparator" w:id="0">
    <w:p w:rsidR="00A805B6" w:rsidRDefault="00A805B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DD7731" w:rsidRDefault="00A71EC7" w:rsidP="00DD7731">
    <w:pPr>
      <w:pStyle w:val="Footer"/>
      <w:rPr>
        <w:color w:val="781E65"/>
      </w:rPr>
    </w:pPr>
    <w:r w:rsidRPr="00DD7731">
      <w:rPr>
        <w:rStyle w:val="Emphasis"/>
        <w:color w:val="781E65"/>
        <w:sz w:val="24"/>
        <w:szCs w:val="24"/>
      </w:rPr>
      <w:t>Accessibility checklist for employers</w:t>
    </w:r>
    <w:r w:rsidR="001304DD" w:rsidRPr="00DD7731">
      <w:rPr>
        <w:rStyle w:val="Emphasis"/>
        <w:color w:val="781E65"/>
      </w:rPr>
      <w:t xml:space="preserve"> V.1.0                                                                       </w:t>
    </w:r>
    <w:r w:rsidR="001304DD" w:rsidRPr="00DD7731">
      <w:rPr>
        <w:rStyle w:val="Emphasis"/>
        <w:b/>
        <w:i w:val="0"/>
        <w:color w:val="781E65"/>
      </w:rPr>
      <w:t>1892.06.16Q - THAI</w:t>
    </w:r>
    <w:r w:rsidR="00A805B6" w:rsidRPr="00DD7731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DD7731">
      <w:rPr>
        <w:color w:val="781E65"/>
      </w:rPr>
      <w:tab/>
    </w:r>
    <w:r w:rsidR="00DD7731">
      <w:rPr>
        <w:color w:val="781E65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304DD">
      <w:rPr>
        <w:sz w:val="28"/>
        <w:szCs w:val="28"/>
      </w:rPr>
      <w:t>.</w:t>
    </w:r>
  </w:p>
  <w:p w:rsidR="003959FC" w:rsidRPr="00DD773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D7731">
      <w:rPr>
        <w:color w:val="781E65"/>
      </w:rPr>
      <w:t>1800 464 800</w:t>
    </w:r>
    <w:r w:rsidRPr="00DD7731">
      <w:rPr>
        <w:color w:val="781E65"/>
      </w:rPr>
      <w:tab/>
    </w:r>
    <w:r w:rsidRPr="00DD7731">
      <w:rPr>
        <w:color w:val="781E65"/>
      </w:rPr>
      <w:tab/>
      <w:t>www.jobaccess.gov.au</w:t>
    </w:r>
  </w:p>
  <w:p w:rsidR="003959FC" w:rsidRPr="00DD7731" w:rsidRDefault="00A71EC7" w:rsidP="00DD7731">
    <w:pPr>
      <w:spacing w:before="360"/>
      <w:ind w:left="84"/>
      <w:rPr>
        <w:i/>
        <w:iCs/>
        <w:color w:val="781E65"/>
      </w:rPr>
    </w:pPr>
    <w:r w:rsidRPr="00DD7731">
      <w:rPr>
        <w:rStyle w:val="Emphasis"/>
        <w:color w:val="781E65"/>
      </w:rPr>
      <w:t>Accessibility checklist for employers</w:t>
    </w:r>
    <w:r w:rsidR="001304DD" w:rsidRPr="00DD7731">
      <w:rPr>
        <w:rStyle w:val="Emphasis"/>
        <w:color w:val="781E65"/>
      </w:rPr>
      <w:t xml:space="preserve"> V.1.0 </w:t>
    </w:r>
    <w:r w:rsidRPr="00DD7731">
      <w:rPr>
        <w:rStyle w:val="Emphasis"/>
        <w:color w:val="781E65"/>
      </w:rPr>
      <w:t xml:space="preserve"> </w:t>
    </w:r>
    <w:r w:rsidR="001304DD" w:rsidRPr="00DD7731">
      <w:rPr>
        <w:rStyle w:val="Emphasis"/>
        <w:color w:val="781E65"/>
      </w:rPr>
      <w:t xml:space="preserve">                                                 </w:t>
    </w:r>
    <w:r w:rsidRPr="00DD7731">
      <w:rPr>
        <w:rStyle w:val="Emphasis"/>
        <w:b/>
        <w:i w:val="0"/>
        <w:color w:val="781E65"/>
      </w:rPr>
      <w:t>1892.06.16Q</w:t>
    </w:r>
    <w:r w:rsidR="001304DD" w:rsidRPr="00DD7731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B6" w:rsidRDefault="00A805B6" w:rsidP="00EF4574">
      <w:pPr>
        <w:spacing w:before="0" w:after="0" w:line="240" w:lineRule="auto"/>
      </w:pPr>
      <w:r>
        <w:separator/>
      </w:r>
    </w:p>
  </w:footnote>
  <w:footnote w:type="continuationSeparator" w:id="0">
    <w:p w:rsidR="00A805B6" w:rsidRDefault="00A805B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05B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4147379"/>
    <w:multiLevelType w:val="hybridMultilevel"/>
    <w:tmpl w:val="95F68AF2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6B0A21BC"/>
    <w:multiLevelType w:val="hybridMultilevel"/>
    <w:tmpl w:val="63A40216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304DD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B0303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E34B8"/>
    <w:rsid w:val="00801B9F"/>
    <w:rsid w:val="00894A5F"/>
    <w:rsid w:val="008A730F"/>
    <w:rsid w:val="00912418"/>
    <w:rsid w:val="009545B5"/>
    <w:rsid w:val="009A4B7C"/>
    <w:rsid w:val="009B4D3B"/>
    <w:rsid w:val="009D7407"/>
    <w:rsid w:val="009E0866"/>
    <w:rsid w:val="00A24A62"/>
    <w:rsid w:val="00A31C9F"/>
    <w:rsid w:val="00A55104"/>
    <w:rsid w:val="00A71EC7"/>
    <w:rsid w:val="00A805B6"/>
    <w:rsid w:val="00AC164A"/>
    <w:rsid w:val="00AF1058"/>
    <w:rsid w:val="00AF2050"/>
    <w:rsid w:val="00B66B14"/>
    <w:rsid w:val="00B96DCB"/>
    <w:rsid w:val="00BB26C5"/>
    <w:rsid w:val="00BC3098"/>
    <w:rsid w:val="00BF4DE6"/>
    <w:rsid w:val="00C30CAC"/>
    <w:rsid w:val="00C42CDE"/>
    <w:rsid w:val="00C81A95"/>
    <w:rsid w:val="00CA37B1"/>
    <w:rsid w:val="00CB1959"/>
    <w:rsid w:val="00CD5CE5"/>
    <w:rsid w:val="00D0296C"/>
    <w:rsid w:val="00D93AC4"/>
    <w:rsid w:val="00D948FE"/>
    <w:rsid w:val="00D96AAD"/>
    <w:rsid w:val="00DB62EE"/>
    <w:rsid w:val="00DD7731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E60A5"/>
    <w:rsid w:val="00EF4574"/>
    <w:rsid w:val="00F1519E"/>
    <w:rsid w:val="00F2684E"/>
    <w:rsid w:val="00F729EF"/>
    <w:rsid w:val="00F77CAE"/>
    <w:rsid w:val="00F96BB9"/>
    <w:rsid w:val="00FA58A0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F638B8B-5A7B-4019-83E2-E258F1B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D97F-8A7C-43C4-8528-9BBF5A1F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2016-07-17T02:43:00Z</dcterms:created>
  <dcterms:modified xsi:type="dcterms:W3CDTF">2016-07-22T06:59:00Z</dcterms:modified>
</cp:coreProperties>
</file>