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CEE87" w14:textId="158BDE34" w:rsidR="00F174B8" w:rsidRPr="00F174B8" w:rsidRDefault="000B67CB" w:rsidP="00F5198B">
      <w:pPr>
        <w:pStyle w:val="Title"/>
        <w:spacing w:after="0"/>
      </w:pPr>
      <w:r>
        <w:t>Reasonable adjustment</w:t>
      </w:r>
    </w:p>
    <w:p w14:paraId="65B97FEB" w14:textId="77777777" w:rsidR="000B67CB" w:rsidRDefault="000B67CB" w:rsidP="000B67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term ‘reasonable adjustment’ refers to any </w:t>
      </w:r>
      <w:r w:rsidRPr="00E01293">
        <w:rPr>
          <w:rFonts w:ascii="Arial" w:hAnsi="Arial" w:cs="Arial"/>
        </w:rPr>
        <w:t xml:space="preserve">administrative, environmental or procedural </w:t>
      </w:r>
      <w:r>
        <w:rPr>
          <w:rFonts w:ascii="Arial" w:hAnsi="Arial" w:cs="Arial"/>
        </w:rPr>
        <w:t>changes</w:t>
      </w:r>
      <w:r w:rsidRPr="00E01293">
        <w:rPr>
          <w:rFonts w:ascii="Arial" w:hAnsi="Arial" w:cs="Arial"/>
        </w:rPr>
        <w:t xml:space="preserve"> that enable a person with disability to have equal employment opportunity and work effectively</w:t>
      </w:r>
      <w:r>
        <w:rPr>
          <w:rFonts w:ascii="Arial" w:hAnsi="Arial" w:cs="Arial"/>
        </w:rPr>
        <w:t xml:space="preserve"> and comfortably</w:t>
      </w:r>
      <w:r w:rsidRPr="00E01293">
        <w:rPr>
          <w:rFonts w:ascii="Arial" w:hAnsi="Arial" w:cs="Arial"/>
        </w:rPr>
        <w:t>.</w:t>
      </w:r>
      <w:r w:rsidRPr="00E01293">
        <w:rPr>
          <w:rFonts w:ascii="Arial" w:hAnsi="Arial" w:cs="Arial"/>
          <w:color w:val="5E6167"/>
        </w:rPr>
        <w:t xml:space="preserve"> </w:t>
      </w:r>
      <w:r w:rsidRPr="00E01293">
        <w:rPr>
          <w:rFonts w:ascii="Arial" w:hAnsi="Arial" w:cs="Arial"/>
        </w:rPr>
        <w:t>Reasonable adjustment may include changes to work practices, alterations to facilities or access to specific aids or equipment.</w:t>
      </w:r>
    </w:p>
    <w:p w14:paraId="5A193193" w14:textId="138FCB2B" w:rsidR="000B67CB" w:rsidRDefault="000B67CB" w:rsidP="000B67CB">
      <w:pPr>
        <w:rPr>
          <w:rFonts w:ascii="Arial" w:hAnsi="Arial" w:cs="Arial"/>
        </w:rPr>
      </w:pPr>
      <w:r>
        <w:rPr>
          <w:rFonts w:ascii="Arial" w:hAnsi="Arial" w:cs="Arial"/>
        </w:rPr>
        <w:t>The term ‘reasonable adjustment’ is synonymous with ‘workplace adjustment’.</w:t>
      </w:r>
    </w:p>
    <w:p w14:paraId="0BB45322" w14:textId="15AE889B" w:rsidR="000B67CB" w:rsidRPr="00F223BB" w:rsidRDefault="00247F47" w:rsidP="00F223BB">
      <w:pPr>
        <w:pStyle w:val="Subtitle"/>
      </w:pPr>
      <w:r>
        <w:br/>
      </w:r>
      <w:r w:rsidR="000B67CB" w:rsidRPr="00F223BB">
        <w:t>Employers are required to make reasonable adjustments, which can:</w:t>
      </w:r>
    </w:p>
    <w:p w14:paraId="1FE6063C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increase work performance</w:t>
      </w:r>
    </w:p>
    <w:p w14:paraId="5689FF31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increase retention of productive and committed staff</w:t>
      </w:r>
    </w:p>
    <w:p w14:paraId="070FDB03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increase staff capabilities</w:t>
      </w:r>
    </w:p>
    <w:p w14:paraId="0651BE43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increase access to buildings and rooms by other people and customers</w:t>
      </w:r>
    </w:p>
    <w:p w14:paraId="631F2409" w14:textId="0C451D6A" w:rsidR="000B67CB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become part of your everyday work practices.</w:t>
      </w:r>
    </w:p>
    <w:p w14:paraId="52862953" w14:textId="77777777" w:rsidR="000B67CB" w:rsidRPr="000B67CB" w:rsidRDefault="000B67CB" w:rsidP="000B67CB">
      <w:pPr>
        <w:suppressAutoHyphens w:val="0"/>
        <w:spacing w:before="0" w:after="0" w:line="240" w:lineRule="auto"/>
        <w:ind w:left="360"/>
        <w:rPr>
          <w:rFonts w:ascii="Arial" w:hAnsi="Arial" w:cs="Arial"/>
        </w:rPr>
      </w:pPr>
    </w:p>
    <w:p w14:paraId="3CB666F4" w14:textId="77777777" w:rsidR="000B67CB" w:rsidRPr="000B67CB" w:rsidRDefault="000B67CB" w:rsidP="000B67CB">
      <w:pPr>
        <w:pStyle w:val="Subtitle"/>
      </w:pPr>
      <w:r w:rsidRPr="000B67CB">
        <w:t>Reasonable adjustment in the recruitment process could include:</w:t>
      </w:r>
    </w:p>
    <w:p w14:paraId="3C9877E1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making all recruitment materials (position descriptions, application forms, questionnaires) available in accessible or alternative formats</w:t>
      </w:r>
    </w:p>
    <w:p w14:paraId="403BD964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scrapping medical tests or aptitude tests that are unrelated to essential job requirements</w:t>
      </w:r>
    </w:p>
    <w:p w14:paraId="530FA552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providing alternatives to written tests</w:t>
      </w:r>
    </w:p>
    <w:p w14:paraId="11216D2B" w14:textId="7FEC295E" w:rsidR="000B67CB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 xml:space="preserve">ensuring the interview process caters to the access needs of all candidates (for example, accessible venue, encouraging/arranging for relevant supports to be available for the interview including; </w:t>
      </w:r>
      <w:proofErr w:type="spellStart"/>
      <w:r w:rsidRPr="00E01293">
        <w:rPr>
          <w:rFonts w:ascii="Arial" w:hAnsi="Arial" w:cs="Arial"/>
        </w:rPr>
        <w:t>Auslan</w:t>
      </w:r>
      <w:proofErr w:type="spellEnd"/>
      <w:r w:rsidRPr="00E01293">
        <w:rPr>
          <w:rFonts w:ascii="Arial" w:hAnsi="Arial" w:cs="Arial"/>
        </w:rPr>
        <w:t xml:space="preserve"> interpreters, employment support workers/attendant carers).</w:t>
      </w:r>
    </w:p>
    <w:p w14:paraId="21FC01A6" w14:textId="77777777" w:rsidR="000B67CB" w:rsidRPr="000B67CB" w:rsidRDefault="000B67CB" w:rsidP="000B67CB">
      <w:pPr>
        <w:suppressAutoHyphens w:val="0"/>
        <w:spacing w:before="0" w:after="0" w:line="240" w:lineRule="auto"/>
        <w:ind w:left="360"/>
        <w:rPr>
          <w:rFonts w:ascii="Arial" w:hAnsi="Arial" w:cs="Arial"/>
        </w:rPr>
      </w:pPr>
    </w:p>
    <w:p w14:paraId="4A65BBA0" w14:textId="77777777" w:rsidR="000B67CB" w:rsidRPr="000B67CB" w:rsidRDefault="000B67CB" w:rsidP="000B67CB">
      <w:pPr>
        <w:pStyle w:val="Subtitle"/>
      </w:pPr>
      <w:r w:rsidRPr="000B67CB">
        <w:t>Reasonable adjustments in the job design process could include:</w:t>
      </w:r>
    </w:p>
    <w:p w14:paraId="3BDBBB06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flexibility with working hours including late starts, part-time hours, longer or more frequent rest breaks</w:t>
      </w:r>
    </w:p>
    <w:p w14:paraId="77A29D1C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home-based work</w:t>
      </w:r>
    </w:p>
    <w:p w14:paraId="34722366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job-sharing</w:t>
      </w:r>
    </w:p>
    <w:p w14:paraId="19C4CD02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job-carving (allocating some duties to or from another employee)</w:t>
      </w:r>
    </w:p>
    <w:p w14:paraId="2DF98E1C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proofErr w:type="spellStart"/>
      <w:r w:rsidRPr="00E01293">
        <w:rPr>
          <w:rFonts w:ascii="Arial" w:hAnsi="Arial" w:cs="Arial"/>
        </w:rPr>
        <w:t>customised</w:t>
      </w:r>
      <w:proofErr w:type="spellEnd"/>
      <w:r w:rsidRPr="00E01293">
        <w:rPr>
          <w:rFonts w:ascii="Arial" w:hAnsi="Arial" w:cs="Arial"/>
        </w:rPr>
        <w:t xml:space="preserve"> employment (job creation for people with more significant disability)</w:t>
      </w:r>
    </w:p>
    <w:p w14:paraId="59CD8D7B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more frequent supervision and feedback</w:t>
      </w:r>
    </w:p>
    <w:p w14:paraId="10C4A231" w14:textId="3A8291BD" w:rsidR="000B67CB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modifying work methods including incorporating memory aids or prompts.</w:t>
      </w:r>
    </w:p>
    <w:p w14:paraId="3E1DC292" w14:textId="16BE3CC0" w:rsidR="000B67CB" w:rsidRDefault="000B67CB" w:rsidP="000B67C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1B2D3FD5" w14:textId="31F69D0E" w:rsidR="000B67CB" w:rsidRDefault="000B67CB" w:rsidP="000B67C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5CF3F149" w14:textId="157C5723" w:rsidR="000B67CB" w:rsidRDefault="000B67CB" w:rsidP="000B67C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74F59C74" w14:textId="0D800FC5" w:rsidR="000B67CB" w:rsidRDefault="000B67CB" w:rsidP="000B67C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04E9B556" w14:textId="14DE63A2" w:rsidR="000B67CB" w:rsidRDefault="000B67CB" w:rsidP="000B67C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32A10AF4" w14:textId="672E08F5" w:rsidR="000B67CB" w:rsidRDefault="000B67CB" w:rsidP="000B67C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6C1A826E" w14:textId="500AB796" w:rsidR="000B67CB" w:rsidRDefault="000B67CB" w:rsidP="000B67CB">
      <w:pPr>
        <w:suppressAutoHyphens w:val="0"/>
        <w:spacing w:before="0" w:after="0" w:line="240" w:lineRule="auto"/>
        <w:rPr>
          <w:rFonts w:ascii="Arial" w:hAnsi="Arial" w:cs="Arial"/>
        </w:rPr>
      </w:pPr>
    </w:p>
    <w:p w14:paraId="628EE619" w14:textId="439BD5A4" w:rsidR="000B67CB" w:rsidRPr="000B67CB" w:rsidRDefault="000B67CB" w:rsidP="000B67CB">
      <w:pPr>
        <w:pStyle w:val="Subtitle"/>
      </w:pPr>
      <w:r>
        <w:rPr>
          <w:rFonts w:ascii="Arial" w:eastAsiaTheme="minorHAnsi" w:hAnsi="Arial" w:cs="Arial"/>
          <w:b w:val="0"/>
          <w:bCs w:val="0"/>
          <w:iCs w:val="0"/>
          <w:color w:val="850F6D"/>
          <w:kern w:val="0"/>
          <w:sz w:val="22"/>
          <w:szCs w:val="22"/>
        </w:rPr>
        <w:lastRenderedPageBreak/>
        <w:br/>
      </w:r>
      <w:r w:rsidRPr="000B67CB">
        <w:t>Reasonable adjustment in training and developing existing staff with disability could include:</w:t>
      </w:r>
    </w:p>
    <w:p w14:paraId="1F1E450B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extending training time or probation for workers with cognitive impairment or learning disability</w:t>
      </w:r>
    </w:p>
    <w:p w14:paraId="674B896A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allowing external support workers from specialist employment or disability services on-site if necessary for orientation and learning assistance</w:t>
      </w:r>
    </w:p>
    <w:p w14:paraId="57E3A037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introducing a workplace buddy or mentor system</w:t>
      </w:r>
    </w:p>
    <w:p w14:paraId="52864FB9" w14:textId="77777777" w:rsidR="000B67CB" w:rsidRPr="00E01293" w:rsidRDefault="000B67CB" w:rsidP="000B67CB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r w:rsidRPr="00E01293">
        <w:rPr>
          <w:rFonts w:ascii="Arial" w:hAnsi="Arial" w:cs="Arial"/>
        </w:rPr>
        <w:t>arranging general or specific disability awareness training for co-workers, supervisors and managers</w:t>
      </w:r>
    </w:p>
    <w:p w14:paraId="5957C0D1" w14:textId="4C590D75" w:rsidR="00A305F9" w:rsidRPr="000B67CB" w:rsidRDefault="000B67CB" w:rsidP="005055F1">
      <w:pPr>
        <w:numPr>
          <w:ilvl w:val="0"/>
          <w:numId w:val="18"/>
        </w:numPr>
        <w:suppressAutoHyphens w:val="0"/>
        <w:spacing w:before="0" w:after="0" w:line="240" w:lineRule="auto"/>
        <w:rPr>
          <w:rFonts w:ascii="Arial" w:hAnsi="Arial" w:cs="Arial"/>
        </w:rPr>
      </w:pPr>
      <w:proofErr w:type="spellStart"/>
      <w:r w:rsidRPr="00E01293">
        <w:rPr>
          <w:rFonts w:ascii="Arial" w:hAnsi="Arial" w:cs="Arial"/>
        </w:rPr>
        <w:t>organising</w:t>
      </w:r>
      <w:proofErr w:type="spellEnd"/>
      <w:r w:rsidRPr="00E01293">
        <w:rPr>
          <w:rFonts w:ascii="Arial" w:hAnsi="Arial" w:cs="Arial"/>
        </w:rPr>
        <w:t xml:space="preserve"> interpreters, readers or support people for induction or formal staff training occasions.</w:t>
      </w:r>
      <w:r w:rsidR="005055F1" w:rsidRPr="005055F1">
        <w:t xml:space="preserve"> </w:t>
      </w:r>
    </w:p>
    <w:sectPr w:rsidR="00A305F9" w:rsidRPr="000B67CB" w:rsidSect="00F91DB7">
      <w:headerReference w:type="default" r:id="rId8"/>
      <w:footerReference w:type="default" r:id="rId9"/>
      <w:headerReference w:type="first" r:id="rId10"/>
      <w:type w:val="continuous"/>
      <w:pgSz w:w="11906" w:h="16838" w:code="9"/>
      <w:pgMar w:top="-2552" w:right="907" w:bottom="425" w:left="907" w:header="431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4B49" w14:textId="77777777" w:rsidR="002D76AF" w:rsidRDefault="002D76AF" w:rsidP="00F174B8">
      <w:r>
        <w:separator/>
      </w:r>
    </w:p>
  </w:endnote>
  <w:endnote w:type="continuationSeparator" w:id="0">
    <w:p w14:paraId="59903F6B" w14:textId="77777777" w:rsidR="002D76AF" w:rsidRDefault="002D76AF" w:rsidP="00F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E7E7" w14:textId="77777777" w:rsidR="00792E72" w:rsidRPr="00A305F9" w:rsidRDefault="00792E72" w:rsidP="00792E72">
    <w:pPr>
      <w:spacing w:before="1320"/>
      <w:ind w:left="3362"/>
      <w:rPr>
        <w:color w:val="auto"/>
        <w:szCs w:val="24"/>
      </w:rPr>
    </w:pPr>
    <w:r w:rsidRPr="00F83E40">
      <w:rPr>
        <w:noProof/>
        <w:color w:val="auto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283D05" wp14:editId="2FB9D4F0">
              <wp:simplePos x="0" y="0"/>
              <wp:positionH relativeFrom="margin">
                <wp:posOffset>157216</wp:posOffset>
              </wp:positionH>
              <wp:positionV relativeFrom="paragraph">
                <wp:posOffset>1309370</wp:posOffset>
              </wp:positionV>
              <wp:extent cx="1526540" cy="4737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473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6BE4A" w14:textId="77777777" w:rsidR="00792E72" w:rsidRPr="00E90875" w:rsidRDefault="00792E72" w:rsidP="00792E72">
                          <w:pPr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</w:pPr>
                          <w:r w:rsidRPr="00E90875">
                            <w:rPr>
                              <w:color w:val="7F7F7F" w:themeColor="text1" w:themeTint="80"/>
                              <w:sz w:val="14"/>
                              <w:szCs w:val="20"/>
                            </w:rPr>
                            <w:t>Australian Government Crest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83D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.4pt;margin-top:103.1pt;width:120.2pt;height:3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" stroked="f">
              <v:textbox>
                <w:txbxContent>
                  <w:p w14:paraId="2D06BE4A" w14:textId="77777777" w:rsidR="00792E72" w:rsidRPr="00E90875" w:rsidRDefault="00792E72" w:rsidP="00792E72">
                    <w:pPr>
                      <w:rPr>
                        <w:color w:val="7F7F7F" w:themeColor="text1" w:themeTint="80"/>
                        <w:sz w:val="14"/>
                        <w:szCs w:val="20"/>
                      </w:rPr>
                    </w:pPr>
                    <w:r w:rsidRPr="00E90875">
                      <w:rPr>
                        <w:color w:val="7F7F7F" w:themeColor="text1" w:themeTint="80"/>
                        <w:sz w:val="14"/>
                        <w:szCs w:val="20"/>
                      </w:rPr>
                      <w:t>Australian Government Crest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E4D34">
      <w:rPr>
        <w:rFonts w:ascii="Times New Roman" w:eastAsia="Times New Roman" w:hAnsi="Times New Roman" w:cs="Times New Roman"/>
        <w:noProof/>
        <w:color w:val="auto"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072AD93A" wp14:editId="11DC37FA">
          <wp:simplePos x="0" y="0"/>
          <wp:positionH relativeFrom="margin">
            <wp:posOffset>174552</wp:posOffset>
          </wp:positionH>
          <wp:positionV relativeFrom="paragraph">
            <wp:posOffset>834020</wp:posOffset>
          </wp:positionV>
          <wp:extent cx="1441019" cy="686462"/>
          <wp:effectExtent l="0" t="0" r="6985" b="0"/>
          <wp:wrapNone/>
          <wp:docPr id="4" name="Picture 4" descr="Australian Government Crest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62" cy="6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5C243F" wp14:editId="11E76818">
              <wp:simplePos x="0" y="0"/>
              <wp:positionH relativeFrom="margin">
                <wp:posOffset>-232410</wp:posOffset>
              </wp:positionH>
              <wp:positionV relativeFrom="page">
                <wp:posOffset>9332355</wp:posOffset>
              </wp:positionV>
              <wp:extent cx="6839640" cy="0"/>
              <wp:effectExtent l="0" t="19050" r="56515" b="38100"/>
              <wp:wrapNone/>
              <wp:docPr id="3" name="Straight Connector 3" descr="background graphic line" title="background graphic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508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C84F72" id="Straight Connector 3" o:spid="_x0000_s1026" alt="Title: background graphic line - Description: background graphic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8.3pt,734.85pt" to="520.25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" strokecolor="#7e0e67 [3044]" strokeweight="4pt">
              <w10:wrap anchorx="margin" anchory="page"/>
            </v:line>
          </w:pict>
        </mc:Fallback>
      </mc:AlternateContent>
    </w:r>
    <w:proofErr w:type="spellStart"/>
    <w:r w:rsidRPr="00A305F9">
      <w:rPr>
        <w:color w:val="auto"/>
        <w:szCs w:val="24"/>
      </w:rPr>
      <w:t>JobAccess</w:t>
    </w:r>
    <w:proofErr w:type="spellEnd"/>
    <w:r w:rsidRPr="00A305F9">
      <w:rPr>
        <w:color w:val="auto"/>
        <w:szCs w:val="24"/>
      </w:rPr>
      <w:t xml:space="preserve"> is the national hub for workplace and employment information for people with disability, employers and service providers.</w:t>
    </w:r>
  </w:p>
  <w:p w14:paraId="595D4A1B" w14:textId="77777777" w:rsidR="00792E72" w:rsidRPr="00A305F9" w:rsidRDefault="00792E72" w:rsidP="00792E72">
    <w:pPr>
      <w:keepNext/>
      <w:keepLines/>
      <w:tabs>
        <w:tab w:val="right" w:pos="10065"/>
      </w:tabs>
      <w:spacing w:before="240" w:after="180" w:line="360" w:lineRule="exact"/>
      <w:ind w:left="3360"/>
      <w:contextualSpacing/>
      <w:outlineLvl w:val="0"/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</w:pP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>1800 464 800</w:t>
    </w:r>
    <w:r w:rsidRPr="00A305F9">
      <w:rPr>
        <w:rFonts w:asciiTheme="majorHAnsi" w:eastAsiaTheme="majorEastAsia" w:hAnsiTheme="majorHAnsi" w:cstheme="majorBidi"/>
        <w:b/>
        <w:bCs/>
        <w:color w:val="850F6D" w:themeColor="text2"/>
        <w:sz w:val="32"/>
        <w:szCs w:val="28"/>
      </w:rPr>
      <w:tab/>
      <w:t>www.jobaccess.gov.au</w:t>
    </w:r>
  </w:p>
  <w:p w14:paraId="6AF0C8B2" w14:textId="77777777" w:rsidR="00B96DCB" w:rsidRPr="00A305F9" w:rsidRDefault="00B96DCB" w:rsidP="00F17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CBE69" w14:textId="77777777" w:rsidR="002D76AF" w:rsidRDefault="002D76AF" w:rsidP="00F174B8">
      <w:r>
        <w:separator/>
      </w:r>
    </w:p>
  </w:footnote>
  <w:footnote w:type="continuationSeparator" w:id="0">
    <w:p w14:paraId="00F02498" w14:textId="77777777" w:rsidR="002D76AF" w:rsidRDefault="002D76AF" w:rsidP="00F1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B60A" w14:textId="77777777" w:rsidR="00F52575" w:rsidRPr="00F52575" w:rsidRDefault="00F91DB7" w:rsidP="00F52575">
    <w:pPr>
      <w:pStyle w:val="Subtitle"/>
      <w:jc w:val="right"/>
      <w:rPr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7F4E5A5F" wp14:editId="7BEDE99E">
          <wp:simplePos x="0" y="0"/>
          <wp:positionH relativeFrom="column">
            <wp:posOffset>1918</wp:posOffset>
          </wp:positionH>
          <wp:positionV relativeFrom="paragraph">
            <wp:posOffset>136525</wp:posOffset>
          </wp:positionV>
          <wp:extent cx="1725283" cy="576575"/>
          <wp:effectExtent l="0" t="0" r="2540" b="0"/>
          <wp:wrapNone/>
          <wp:docPr id="1" name="Picture 1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83" cy="57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575">
      <w:br/>
    </w:r>
  </w:p>
  <w:p w14:paraId="7AE97213" w14:textId="77777777" w:rsidR="00F52575" w:rsidRPr="00F52575" w:rsidRDefault="00F52575" w:rsidP="00F52575">
    <w:pPr>
      <w:pStyle w:val="Subtitle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A6AE" w14:textId="77777777" w:rsidR="000705F9" w:rsidRDefault="00F91DB7" w:rsidP="00F174B8">
    <w:pPr>
      <w:pStyle w:val="Header"/>
    </w:pPr>
    <w:r w:rsidRPr="00F91DB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912713" wp14:editId="5C94F33F">
              <wp:simplePos x="0" y="0"/>
              <wp:positionH relativeFrom="column">
                <wp:posOffset>4238652</wp:posOffset>
              </wp:positionH>
              <wp:positionV relativeFrom="paragraph">
                <wp:posOffset>-3097</wp:posOffset>
              </wp:positionV>
              <wp:extent cx="2368978" cy="99187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978" cy="991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0F76CB" w14:textId="77777777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 xml:space="preserve">Employer 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</w:rPr>
                            <w:t>T</w:t>
                          </w:r>
                          <w:r w:rsidRPr="00F91DB7"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  <w:t>oolkit</w:t>
                          </w:r>
                        </w:p>
                        <w:p w14:paraId="534D0204" w14:textId="0866D4D2" w:rsidR="00F91DB7" w:rsidRPr="00F91DB7" w:rsidRDefault="00F91DB7" w:rsidP="00F91DB7">
                          <w:pPr>
                            <w:pStyle w:val="NumberedList2"/>
                            <w:numPr>
                              <w:ilvl w:val="0"/>
                              <w:numId w:val="0"/>
                            </w:numPr>
                            <w:ind w:left="568"/>
                            <w:jc w:val="right"/>
                            <w:rPr>
                              <w:b/>
                              <w:color w:val="5E6167" w:themeColor="accent2"/>
                              <w:sz w:val="24"/>
                              <w:szCs w:val="24"/>
                            </w:rPr>
                          </w:pPr>
                          <w:r w:rsidRPr="00F91DB7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Resource 2.</w:t>
                          </w:r>
                          <w:r w:rsidR="000B67CB">
                            <w:rPr>
                              <w:b/>
                              <w:color w:val="850F6D" w:themeColor="accent1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9127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.75pt;margin-top:-.25pt;width:186.55pt;height:78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" fillcolor="white [3201]" stroked="f" strokeweight=".5pt">
              <v:textbox>
                <w:txbxContent>
                  <w:p w14:paraId="130F76CB" w14:textId="77777777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 xml:space="preserve">Employer 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</w:rPr>
                      <w:t>T</w:t>
                    </w:r>
                    <w:r w:rsidRPr="00F91DB7">
                      <w:rPr>
                        <w:b/>
                        <w:color w:val="5E6167" w:themeColor="accent2"/>
                        <w:sz w:val="24"/>
                        <w:szCs w:val="24"/>
                      </w:rPr>
                      <w:t>oolkit</w:t>
                    </w:r>
                  </w:p>
                  <w:p w14:paraId="534D0204" w14:textId="0866D4D2" w:rsidR="00F91DB7" w:rsidRPr="00F91DB7" w:rsidRDefault="00F91DB7" w:rsidP="00F91DB7">
                    <w:pPr>
                      <w:pStyle w:val="NumberedList2"/>
                      <w:numPr>
                        <w:ilvl w:val="0"/>
                        <w:numId w:val="0"/>
                      </w:numPr>
                      <w:ind w:left="568"/>
                      <w:jc w:val="right"/>
                      <w:rPr>
                        <w:b/>
                        <w:color w:val="5E6167" w:themeColor="accent2"/>
                        <w:sz w:val="24"/>
                        <w:szCs w:val="24"/>
                      </w:rPr>
                    </w:pPr>
                    <w:r w:rsidRPr="00F91DB7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Resource 2.</w:t>
                    </w:r>
                    <w:r w:rsidR="000B67CB">
                      <w:rPr>
                        <w:b/>
                        <w:color w:val="850F6D" w:themeColor="accent1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F91DB7">
      <w:rPr>
        <w:noProof/>
      </w:rPr>
      <w:drawing>
        <wp:anchor distT="0" distB="0" distL="114300" distR="114300" simplePos="0" relativeHeight="251666432" behindDoc="0" locked="0" layoutInCell="1" allowOverlap="1" wp14:anchorId="59448EBA" wp14:editId="3624636B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968467" cy="992037"/>
          <wp:effectExtent l="0" t="0" r="3810" b="0"/>
          <wp:wrapNone/>
          <wp:docPr id="2" name="Picture 2" descr="Australian Government JobAccess logo" title="Australian Government 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46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F6259C"/>
    <w:multiLevelType w:val="hybridMultilevel"/>
    <w:tmpl w:val="F6C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CF6"/>
    <w:multiLevelType w:val="hybridMultilevel"/>
    <w:tmpl w:val="EAB005E6"/>
    <w:lvl w:ilvl="0" w:tplc="722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78E"/>
    <w:multiLevelType w:val="multilevel"/>
    <w:tmpl w:val="F7AAB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F8829FF"/>
    <w:multiLevelType w:val="hybridMultilevel"/>
    <w:tmpl w:val="B3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66B8"/>
    <w:multiLevelType w:val="multilevel"/>
    <w:tmpl w:val="12885CB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9" w15:restartNumberingAfterBreak="0">
    <w:nsid w:val="5D026CFF"/>
    <w:multiLevelType w:val="hybridMultilevel"/>
    <w:tmpl w:val="5BD2E01C"/>
    <w:lvl w:ilvl="0" w:tplc="440C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606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1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776825AE"/>
    <w:multiLevelType w:val="hybridMultilevel"/>
    <w:tmpl w:val="7F8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4C7D"/>
    <w:multiLevelType w:val="multilevel"/>
    <w:tmpl w:val="22D0D1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9301151">
    <w:abstractNumId w:val="11"/>
  </w:num>
  <w:num w:numId="2" w16cid:durableId="511263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742128">
    <w:abstractNumId w:val="0"/>
  </w:num>
  <w:num w:numId="4" w16cid:durableId="1441681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358146">
    <w:abstractNumId w:val="5"/>
  </w:num>
  <w:num w:numId="6" w16cid:durableId="977144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920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8790152">
    <w:abstractNumId w:val="1"/>
  </w:num>
  <w:num w:numId="9" w16cid:durableId="1585803155">
    <w:abstractNumId w:val="8"/>
  </w:num>
  <w:num w:numId="10" w16cid:durableId="1096243126">
    <w:abstractNumId w:val="10"/>
  </w:num>
  <w:num w:numId="11" w16cid:durableId="280697661">
    <w:abstractNumId w:val="3"/>
  </w:num>
  <w:num w:numId="12" w16cid:durableId="155153597">
    <w:abstractNumId w:val="12"/>
  </w:num>
  <w:num w:numId="13" w16cid:durableId="1947344108">
    <w:abstractNumId w:val="6"/>
  </w:num>
  <w:num w:numId="14" w16cid:durableId="1424687550">
    <w:abstractNumId w:val="2"/>
  </w:num>
  <w:num w:numId="15" w16cid:durableId="695888427">
    <w:abstractNumId w:val="13"/>
  </w:num>
  <w:num w:numId="16" w16cid:durableId="1206717874">
    <w:abstractNumId w:val="7"/>
  </w:num>
  <w:num w:numId="17" w16cid:durableId="2037611367">
    <w:abstractNumId w:val="4"/>
  </w:num>
  <w:num w:numId="18" w16cid:durableId="2035570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8"/>
    <w:rsid w:val="00000456"/>
    <w:rsid w:val="00010EB8"/>
    <w:rsid w:val="00012A6F"/>
    <w:rsid w:val="0002782F"/>
    <w:rsid w:val="00037C9E"/>
    <w:rsid w:val="00054E4D"/>
    <w:rsid w:val="00060073"/>
    <w:rsid w:val="000705F9"/>
    <w:rsid w:val="000B67CB"/>
    <w:rsid w:val="0011342E"/>
    <w:rsid w:val="00130D0E"/>
    <w:rsid w:val="001541EA"/>
    <w:rsid w:val="00184704"/>
    <w:rsid w:val="00196460"/>
    <w:rsid w:val="001A7DDE"/>
    <w:rsid w:val="001C5B63"/>
    <w:rsid w:val="001E1DC0"/>
    <w:rsid w:val="001E66BA"/>
    <w:rsid w:val="001E6F02"/>
    <w:rsid w:val="00240254"/>
    <w:rsid w:val="002453AF"/>
    <w:rsid w:val="00247087"/>
    <w:rsid w:val="00247F47"/>
    <w:rsid w:val="00283D44"/>
    <w:rsid w:val="0028602A"/>
    <w:rsid w:val="002A3689"/>
    <w:rsid w:val="002C2585"/>
    <w:rsid w:val="002D50EF"/>
    <w:rsid w:val="002D76AF"/>
    <w:rsid w:val="002F5DF5"/>
    <w:rsid w:val="00301144"/>
    <w:rsid w:val="00307AE6"/>
    <w:rsid w:val="00311F47"/>
    <w:rsid w:val="003148B7"/>
    <w:rsid w:val="003158C3"/>
    <w:rsid w:val="003274CD"/>
    <w:rsid w:val="00347ED4"/>
    <w:rsid w:val="0035119D"/>
    <w:rsid w:val="003568CB"/>
    <w:rsid w:val="00357B90"/>
    <w:rsid w:val="00371393"/>
    <w:rsid w:val="003809F7"/>
    <w:rsid w:val="003959FC"/>
    <w:rsid w:val="003A3376"/>
    <w:rsid w:val="003B3FA3"/>
    <w:rsid w:val="003B4F12"/>
    <w:rsid w:val="003D4189"/>
    <w:rsid w:val="00423F31"/>
    <w:rsid w:val="0042695C"/>
    <w:rsid w:val="00431899"/>
    <w:rsid w:val="0043742F"/>
    <w:rsid w:val="00486804"/>
    <w:rsid w:val="00486D22"/>
    <w:rsid w:val="004A02FD"/>
    <w:rsid w:val="004B3775"/>
    <w:rsid w:val="004E058F"/>
    <w:rsid w:val="004E3B87"/>
    <w:rsid w:val="004F6710"/>
    <w:rsid w:val="005055F1"/>
    <w:rsid w:val="00510921"/>
    <w:rsid w:val="00510AD3"/>
    <w:rsid w:val="00513348"/>
    <w:rsid w:val="005166E8"/>
    <w:rsid w:val="005174E8"/>
    <w:rsid w:val="00533B5D"/>
    <w:rsid w:val="00584817"/>
    <w:rsid w:val="005A1F1B"/>
    <w:rsid w:val="005A70B2"/>
    <w:rsid w:val="005B5DEE"/>
    <w:rsid w:val="005F4FBF"/>
    <w:rsid w:val="00623BA1"/>
    <w:rsid w:val="006346BC"/>
    <w:rsid w:val="00637575"/>
    <w:rsid w:val="00646603"/>
    <w:rsid w:val="006532CB"/>
    <w:rsid w:val="0066652A"/>
    <w:rsid w:val="0067753B"/>
    <w:rsid w:val="0068036A"/>
    <w:rsid w:val="00682167"/>
    <w:rsid w:val="006B22E4"/>
    <w:rsid w:val="006C42AF"/>
    <w:rsid w:val="00711D8E"/>
    <w:rsid w:val="00712672"/>
    <w:rsid w:val="00734E3F"/>
    <w:rsid w:val="00736985"/>
    <w:rsid w:val="00792E72"/>
    <w:rsid w:val="007B6200"/>
    <w:rsid w:val="007B6F69"/>
    <w:rsid w:val="007B6FA4"/>
    <w:rsid w:val="00801B9F"/>
    <w:rsid w:val="00894A5F"/>
    <w:rsid w:val="008A730F"/>
    <w:rsid w:val="008F0F3A"/>
    <w:rsid w:val="00934562"/>
    <w:rsid w:val="009545B5"/>
    <w:rsid w:val="009705B0"/>
    <w:rsid w:val="00974084"/>
    <w:rsid w:val="009A4B7C"/>
    <w:rsid w:val="009B4D3B"/>
    <w:rsid w:val="009D7407"/>
    <w:rsid w:val="009E0866"/>
    <w:rsid w:val="00A24A62"/>
    <w:rsid w:val="00A305F9"/>
    <w:rsid w:val="00A31C9F"/>
    <w:rsid w:val="00A55104"/>
    <w:rsid w:val="00A749C1"/>
    <w:rsid w:val="00A769BC"/>
    <w:rsid w:val="00AC164A"/>
    <w:rsid w:val="00AE4D34"/>
    <w:rsid w:val="00AF1058"/>
    <w:rsid w:val="00AF2050"/>
    <w:rsid w:val="00B13E92"/>
    <w:rsid w:val="00B62B1D"/>
    <w:rsid w:val="00B66B14"/>
    <w:rsid w:val="00B96DCB"/>
    <w:rsid w:val="00BB26C5"/>
    <w:rsid w:val="00BC3098"/>
    <w:rsid w:val="00BD2BD6"/>
    <w:rsid w:val="00BE418F"/>
    <w:rsid w:val="00BF4DE6"/>
    <w:rsid w:val="00C26A92"/>
    <w:rsid w:val="00C42CDE"/>
    <w:rsid w:val="00CA37B1"/>
    <w:rsid w:val="00CB1959"/>
    <w:rsid w:val="00CD1E63"/>
    <w:rsid w:val="00CD5CE5"/>
    <w:rsid w:val="00D0296C"/>
    <w:rsid w:val="00D05305"/>
    <w:rsid w:val="00D32B4E"/>
    <w:rsid w:val="00D34C91"/>
    <w:rsid w:val="00D60042"/>
    <w:rsid w:val="00D93AC4"/>
    <w:rsid w:val="00D948FE"/>
    <w:rsid w:val="00D959BC"/>
    <w:rsid w:val="00DA5B1A"/>
    <w:rsid w:val="00DB62EE"/>
    <w:rsid w:val="00E302E6"/>
    <w:rsid w:val="00E3059B"/>
    <w:rsid w:val="00E357B7"/>
    <w:rsid w:val="00E53800"/>
    <w:rsid w:val="00E55217"/>
    <w:rsid w:val="00E567A3"/>
    <w:rsid w:val="00E6081F"/>
    <w:rsid w:val="00E67F4B"/>
    <w:rsid w:val="00EA04B2"/>
    <w:rsid w:val="00EA20F3"/>
    <w:rsid w:val="00EC15AE"/>
    <w:rsid w:val="00ED43D1"/>
    <w:rsid w:val="00EE4EE1"/>
    <w:rsid w:val="00EF4574"/>
    <w:rsid w:val="00EF71AD"/>
    <w:rsid w:val="00F1519E"/>
    <w:rsid w:val="00F174B8"/>
    <w:rsid w:val="00F223BB"/>
    <w:rsid w:val="00F2684E"/>
    <w:rsid w:val="00F5198B"/>
    <w:rsid w:val="00F52575"/>
    <w:rsid w:val="00F71C07"/>
    <w:rsid w:val="00F729EF"/>
    <w:rsid w:val="00F77CAE"/>
    <w:rsid w:val="00F83E40"/>
    <w:rsid w:val="00F91DB7"/>
    <w:rsid w:val="00F96BB9"/>
    <w:rsid w:val="00FB2277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6D0D9"/>
  <w15:docId w15:val="{096D1758-311E-BA47-82D5-887EB2AA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B8"/>
    <w:pPr>
      <w:suppressAutoHyphens/>
      <w:spacing w:before="180" w:after="80" w:line="280" w:lineRule="exact"/>
    </w:pPr>
    <w:rPr>
      <w:color w:val="850F6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F9"/>
    <w:pPr>
      <w:keepNext/>
      <w:keepLines/>
      <w:spacing w:before="360" w:after="180" w:line="36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05F9"/>
    <w:pPr>
      <w:spacing w:before="240" w:line="280" w:lineRule="exact"/>
      <w:outlineLvl w:val="1"/>
    </w:pPr>
    <w:rPr>
      <w:b w:val="0"/>
      <w:bCs w:val="0"/>
      <w:color w:val="5E6167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1F1B"/>
    <w:pPr>
      <w:spacing w:line="240" w:lineRule="exact"/>
      <w:outlineLvl w:val="2"/>
    </w:pPr>
    <w:rPr>
      <w:b/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705F9"/>
    <w:pPr>
      <w:spacing w:line="280" w:lineRule="exact"/>
      <w:outlineLvl w:val="3"/>
    </w:pPr>
    <w:rPr>
      <w:b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 w:val="0"/>
      <w:color w:val="630B51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20736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5F9"/>
    <w:rPr>
      <w:rFonts w:asciiTheme="majorHAnsi" w:eastAsiaTheme="majorEastAsia" w:hAnsiTheme="majorHAnsi" w:cstheme="majorBidi"/>
      <w:b/>
      <w:bCs/>
      <w:color w:val="850F6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5F9"/>
    <w:rPr>
      <w:rFonts w:asciiTheme="majorHAnsi" w:eastAsiaTheme="majorEastAsia" w:hAnsiTheme="majorHAnsi" w:cstheme="majorBidi"/>
      <w:color w:val="5E6167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F1B"/>
    <w:rPr>
      <w:rFonts w:asciiTheme="majorHAnsi" w:eastAsiaTheme="majorEastAsia" w:hAnsiTheme="majorHAnsi" w:cstheme="majorBidi"/>
      <w:b/>
      <w:bCs/>
      <w:color w:val="5E6167" w:themeColor="accent2"/>
      <w:sz w:val="24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F174B8"/>
    <w:pPr>
      <w:spacing w:before="0" w:after="120" w:line="720" w:lineRule="exact"/>
    </w:pPr>
    <w:rPr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174B8"/>
    <w:rPr>
      <w:rFonts w:asciiTheme="majorHAnsi" w:eastAsiaTheme="majorEastAsia" w:hAnsiTheme="majorHAnsi" w:cstheme="majorBidi"/>
      <w:b/>
      <w:bCs/>
      <w:color w:val="850F6D" w:themeColor="text2"/>
      <w:kern w:val="28"/>
      <w:sz w:val="60"/>
      <w:szCs w:val="60"/>
    </w:rPr>
  </w:style>
  <w:style w:type="paragraph" w:styleId="Subtitle">
    <w:name w:val="Subtitle"/>
    <w:basedOn w:val="Title"/>
    <w:next w:val="Normal"/>
    <w:link w:val="SubtitleChar"/>
    <w:uiPriority w:val="11"/>
    <w:qFormat/>
    <w:rsid w:val="00F174B8"/>
    <w:pPr>
      <w:numPr>
        <w:ilvl w:val="1"/>
      </w:numPr>
      <w:spacing w:before="120" w:line="360" w:lineRule="exact"/>
    </w:pPr>
    <w:rPr>
      <w:iCs/>
      <w:color w:val="5E6167" w:themeColor="accent2"/>
      <w:sz w:val="3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4B8"/>
    <w:rPr>
      <w:rFonts w:asciiTheme="majorHAnsi" w:eastAsiaTheme="majorEastAsia" w:hAnsiTheme="majorHAnsi" w:cstheme="majorBidi"/>
      <w:b/>
      <w:bCs/>
      <w:iCs/>
      <w:color w:val="5E6167" w:themeColor="accent2"/>
      <w:kern w:val="28"/>
      <w:sz w:val="34"/>
      <w:szCs w:val="24"/>
      <w:lang w:val="en-US"/>
    </w:rPr>
  </w:style>
  <w:style w:type="paragraph" w:customStyle="1" w:styleId="Bullet1">
    <w:name w:val="Bullet 1"/>
    <w:basedOn w:val="Normal"/>
    <w:qFormat/>
    <w:rsid w:val="00F174B8"/>
    <w:pPr>
      <w:numPr>
        <w:numId w:val="16"/>
      </w:numPr>
      <w:spacing w:before="0" w:after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705F9"/>
    <w:pPr>
      <w:numPr>
        <w:numId w:val="3"/>
      </w:numPr>
      <w:spacing w:before="12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705F9"/>
    <w:rPr>
      <w:rFonts w:asciiTheme="majorHAnsi" w:eastAsiaTheme="majorEastAsia" w:hAnsiTheme="majorHAnsi" w:cstheme="majorBidi"/>
      <w:bCs/>
      <w:i/>
      <w:iCs/>
      <w:color w:val="5E6167" w:themeColor="accen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B96DCB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705F9"/>
    <w:pPr>
      <w:spacing w:before="240" w:after="240" w:line="280" w:lineRule="atLeast"/>
    </w:pPr>
    <w:rPr>
      <w:color w:val="850F6D" w:themeColor="text2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96DCB"/>
    <w:rPr>
      <w:color w:val="5E6167" w:themeColor="accent2"/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630B51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705F9"/>
    <w:pPr>
      <w:spacing w:before="24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DCB"/>
    <w:pPr>
      <w:tabs>
        <w:tab w:val="right" w:pos="10093"/>
      </w:tabs>
      <w:spacing w:before="120"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6DCB"/>
    <w:rPr>
      <w:color w:val="5E616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20736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20736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E5"/>
    <w:rPr>
      <w:rFonts w:ascii="Tahoma" w:hAnsi="Tahoma" w:cs="Tahoma"/>
      <w:color w:val="5E6167" w:themeColor="accent2"/>
      <w:sz w:val="16"/>
      <w:szCs w:val="16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CD5CE5"/>
    <w:pPr>
      <w:suppressAutoHyphens w:val="0"/>
      <w:spacing w:after="360"/>
      <w:contextualSpacing/>
    </w:pPr>
    <w:rPr>
      <w:color w:val="850F6D" w:themeColor="text2"/>
      <w:sz w:val="21"/>
      <w:lang w:val="en-US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CD5CE5"/>
    <w:rPr>
      <w:color w:val="850F6D" w:themeColor="text2"/>
      <w:sz w:val="21"/>
      <w:lang w:val="en-US"/>
    </w:rPr>
  </w:style>
  <w:style w:type="paragraph" w:styleId="NoSpacing">
    <w:name w:val="No Spacing"/>
    <w:uiPriority w:val="1"/>
    <w:qFormat/>
    <w:rsid w:val="00CD5CE5"/>
    <w:pPr>
      <w:suppressAutoHyphens/>
      <w:spacing w:after="0" w:line="240" w:lineRule="auto"/>
    </w:pPr>
    <w:rPr>
      <w:color w:val="5E6167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104"/>
    <w:rPr>
      <w:color w:val="5E6167" w:themeColor="accen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104"/>
    <w:rPr>
      <w:b/>
      <w:bCs/>
      <w:color w:val="5E616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1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JobAccess">
      <a:dk1>
        <a:sysClr val="windowText" lastClr="000000"/>
      </a:dk1>
      <a:lt1>
        <a:sysClr val="window" lastClr="FFFFFF"/>
      </a:lt1>
      <a:dk2>
        <a:srgbClr val="850F6D"/>
      </a:dk2>
      <a:lt2>
        <a:srgbClr val="EEECE1"/>
      </a:lt2>
      <a:accent1>
        <a:srgbClr val="850F6D"/>
      </a:accent1>
      <a:accent2>
        <a:srgbClr val="5E6167"/>
      </a:accent2>
      <a:accent3>
        <a:srgbClr val="00A5E8"/>
      </a:accent3>
      <a:accent4>
        <a:srgbClr val="8064A2"/>
      </a:accent4>
      <a:accent5>
        <a:srgbClr val="9BBB59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532C-91F2-A449-9101-733F99B0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2079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[SEC=UNOFFICIAL]</cp:keywords>
  <cp:lastModifiedBy>LAMPASONA, Tully</cp:lastModifiedBy>
  <cp:revision>2</cp:revision>
  <cp:lastPrinted>2013-10-29T09:49:00Z</cp:lastPrinted>
  <dcterms:created xsi:type="dcterms:W3CDTF">2024-11-15T04:42:00Z</dcterms:created>
  <dcterms:modified xsi:type="dcterms:W3CDTF">2024-11-15T04:42:00Z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c3c0a9-12dd-4b95-92ca-a006af7b6583_ContentBits">
    <vt:lpwstr>0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MSIP_Label_48c3c0a9-12dd-4b95-92ca-a006af7b6583_SetDate">
    <vt:lpwstr>2024-11-15T04:42:46Z</vt:lpwstr>
  </property>
  <property fmtid="{D5CDD505-2E9C-101B-9397-08002B2CF9AE}" pid="7" name="PM_Note">
    <vt:lpwstr/>
  </property>
  <property fmtid="{D5CDD505-2E9C-101B-9397-08002B2CF9AE}" pid="8" name="PMHMAC">
    <vt:lpwstr>v=2022.1;a=SHA256;h=22B21BF2A54EBA4FC2C840952FB807106B5E25DE198DC5A83F9F7F16DAA36576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2024-11-15T04:42:46Z</vt:lpwstr>
  </property>
  <property fmtid="{D5CDD505-2E9C-101B-9397-08002B2CF9AE}" pid="13" name="MSIP_Label_48c3c0a9-12dd-4b95-92ca-a006af7b6583_Method">
    <vt:lpwstr>Privileged</vt:lpwstr>
  </property>
  <property fmtid="{D5CDD505-2E9C-101B-9397-08002B2CF9AE}" pid="14" name="PM_Markers">
    <vt:lpwstr/>
  </property>
  <property fmtid="{D5CDD505-2E9C-101B-9397-08002B2CF9AE}" pid="15" name="MSIP_Label_48c3c0a9-12dd-4b95-92ca-a006af7b6583_Name">
    <vt:lpwstr>UNOFFICIAL</vt:lpwstr>
  </property>
  <property fmtid="{D5CDD505-2E9C-101B-9397-08002B2CF9AE}" pid="16" name="MSIP_Label_48c3c0a9-12dd-4b95-92ca-a006af7b6583_SiteId">
    <vt:lpwstr>61e36dd1-ca6e-4d61-aa0a-2b4eb88317a3</vt:lpwstr>
  </property>
  <property fmtid="{D5CDD505-2E9C-101B-9397-08002B2CF9AE}" pid="17" name="MSIP_Label_48c3c0a9-12dd-4b95-92ca-a006af7b6583_Enabled">
    <vt:lpwstr>true</vt:lpwstr>
  </property>
  <property fmtid="{D5CDD505-2E9C-101B-9397-08002B2CF9AE}" pid="18" name="MSIP_Label_48c3c0a9-12dd-4b95-92ca-a006af7b6583_ActionId">
    <vt:lpwstr>08ebe403aa1d45728bec52f3ffd1022b</vt:lpwstr>
  </property>
  <property fmtid="{D5CDD505-2E9C-101B-9397-08002B2CF9AE}" pid="19" name="PM_InsertionValue">
    <vt:lpwstr>UNOFFICIAL</vt:lpwstr>
  </property>
  <property fmtid="{D5CDD505-2E9C-101B-9397-08002B2CF9AE}" pid="20" name="PM_Originator_Hash_SHA1">
    <vt:lpwstr>2883FF042AF00E806878E0FC36B2737010979FC9</vt:lpwstr>
  </property>
  <property fmtid="{D5CDD505-2E9C-101B-9397-08002B2CF9AE}" pid="21" name="PM_DisplayValueSecClassificationWithQualifier">
    <vt:lpwstr>UNOFFICIAL</vt:lpwstr>
  </property>
  <property fmtid="{D5CDD505-2E9C-101B-9397-08002B2CF9AE}" pid="22" name="PM_Originating_FileId">
    <vt:lpwstr>3358819B0C88421FBCC517BC3C673A21</vt:lpwstr>
  </property>
  <property fmtid="{D5CDD505-2E9C-101B-9397-08002B2CF9AE}" pid="23" name="PM_ProtectiveMarkingValue_Footer">
    <vt:lpwstr>UNOFFICIAL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Display">
    <vt:lpwstr>UNOFFICIAL</vt:lpwstr>
  </property>
  <property fmtid="{D5CDD505-2E9C-101B-9397-08002B2CF9AE}" pid="27" name="PM_OriginatorUserAccountName_SHA256">
    <vt:lpwstr>3C551A31176AA390339CA7CCD678BDA73F1C4BB4094E1B900FE88EF876D93379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1360693C966297A2ECDC5E5526CE8EAE</vt:lpwstr>
  </property>
  <property fmtid="{D5CDD505-2E9C-101B-9397-08002B2CF9AE}" pid="32" name="PM_Hash_Salt">
    <vt:lpwstr>1360693C966297A2ECDC5E5526CE8EAE</vt:lpwstr>
  </property>
  <property fmtid="{D5CDD505-2E9C-101B-9397-08002B2CF9AE}" pid="33" name="PM_Hash_SHA1">
    <vt:lpwstr>4CE8FF1B0BACABDE58623AC96D55801FFF1FDF2E</vt:lpwstr>
  </property>
</Properties>
</file>