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261F1" w14:textId="6F4E0D27" w:rsidR="001F4B13" w:rsidRDefault="001F4B13" w:rsidP="001F4B13">
      <w:pPr>
        <w:pStyle w:val="Title"/>
      </w:pPr>
      <w:r w:rsidRPr="001F4B13">
        <w:t>Writing job advertisements</w:t>
      </w:r>
    </w:p>
    <w:p w14:paraId="746EB50C" w14:textId="5BBE38FE" w:rsidR="001F4B13" w:rsidRDefault="001F4B13" w:rsidP="001F4B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well-written job advertisement means you’ll attract the right person, for the right job. It means that potential candidates </w:t>
      </w:r>
      <w:proofErr w:type="gramStart"/>
      <w:r>
        <w:rPr>
          <w:rFonts w:ascii="Arial" w:hAnsi="Arial" w:cs="Arial"/>
        </w:rPr>
        <w:t>are able to</w:t>
      </w:r>
      <w:proofErr w:type="gramEnd"/>
      <w:r>
        <w:rPr>
          <w:rFonts w:ascii="Arial" w:hAnsi="Arial" w:cs="Arial"/>
        </w:rPr>
        <w:t xml:space="preserve"> determine themselves whether they’re able to complete the inherent requirements of the job, and employers are able to judge applicants fairly and systematically based on objective selection criteria.</w:t>
      </w:r>
    </w:p>
    <w:p w14:paraId="2B9D46AF" w14:textId="77777777" w:rsidR="001F4B13" w:rsidRDefault="001F4B13" w:rsidP="001F4B13">
      <w:pPr>
        <w:rPr>
          <w:rFonts w:ascii="Arial" w:hAnsi="Arial" w:cs="Arial"/>
        </w:rPr>
      </w:pPr>
    </w:p>
    <w:p w14:paraId="536BBE3A" w14:textId="77777777" w:rsidR="001F4B13" w:rsidRPr="001F4B13" w:rsidRDefault="001F4B13" w:rsidP="001F4B13">
      <w:pPr>
        <w:pStyle w:val="Subtitle"/>
      </w:pPr>
      <w:r w:rsidRPr="001F4B13">
        <w:t>Be specific, and break down the tasks required</w:t>
      </w:r>
    </w:p>
    <w:p w14:paraId="74CF849C" w14:textId="4BAD7C51" w:rsidR="001F4B13" w:rsidRDefault="001F4B13" w:rsidP="001F4B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Customer service could mean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things – greeting customers as they enter the store and directing them to the correct department, for example.</w:t>
      </w:r>
    </w:p>
    <w:p w14:paraId="598719F9" w14:textId="77777777" w:rsidR="001F4B13" w:rsidRDefault="001F4B13" w:rsidP="001F4B13">
      <w:pPr>
        <w:rPr>
          <w:rFonts w:ascii="Arial" w:hAnsi="Arial" w:cs="Arial"/>
        </w:rPr>
      </w:pPr>
    </w:p>
    <w:p w14:paraId="45164666" w14:textId="77777777" w:rsidR="001F4B13" w:rsidRPr="001F4B13" w:rsidRDefault="001F4B13" w:rsidP="001F4B13">
      <w:pPr>
        <w:pStyle w:val="Subtitle"/>
      </w:pPr>
      <w:r w:rsidRPr="001F4B13">
        <w:t>Focus on what’s essential to the role</w:t>
      </w:r>
    </w:p>
    <w:p w14:paraId="0E3674FE" w14:textId="2EFC4A89" w:rsidR="001F4B13" w:rsidRDefault="001F4B13" w:rsidP="001F4B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‘Driver’s </w:t>
      </w:r>
      <w:proofErr w:type="spellStart"/>
      <w:r>
        <w:rPr>
          <w:rFonts w:ascii="Arial" w:hAnsi="Arial" w:cs="Arial"/>
        </w:rPr>
        <w:t>licence</w:t>
      </w:r>
      <w:proofErr w:type="spellEnd"/>
      <w:r>
        <w:rPr>
          <w:rFonts w:ascii="Arial" w:hAnsi="Arial" w:cs="Arial"/>
        </w:rPr>
        <w:t xml:space="preserve"> required’ could mean the ability to travel between worksites. A certificate may be desirable, but perhaps not essential.</w:t>
      </w:r>
    </w:p>
    <w:p w14:paraId="1FC444E2" w14:textId="77777777" w:rsidR="001F4B13" w:rsidRDefault="001F4B13" w:rsidP="001F4B13">
      <w:pPr>
        <w:rPr>
          <w:rFonts w:ascii="Arial" w:hAnsi="Arial" w:cs="Arial"/>
        </w:rPr>
      </w:pPr>
    </w:p>
    <w:p w14:paraId="6EF16DEA" w14:textId="77777777" w:rsidR="001F4B13" w:rsidRPr="001F4B13" w:rsidRDefault="001F4B13" w:rsidP="001F4B13">
      <w:pPr>
        <w:pStyle w:val="Subtitle"/>
      </w:pPr>
      <w:r w:rsidRPr="001F4B13">
        <w:t>Consider attitude and motivation, as well as experience</w:t>
      </w:r>
    </w:p>
    <w:p w14:paraId="4572A0E8" w14:textId="47936725" w:rsidR="001F4B13" w:rsidRDefault="001F4B13" w:rsidP="001F4B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Asking for 5 </w:t>
      </w:r>
      <w:proofErr w:type="spellStart"/>
      <w:r>
        <w:rPr>
          <w:rFonts w:ascii="Arial" w:hAnsi="Arial" w:cs="Arial"/>
        </w:rPr>
        <w:t>years experience</w:t>
      </w:r>
      <w:proofErr w:type="spellEnd"/>
      <w:r>
        <w:rPr>
          <w:rFonts w:ascii="Arial" w:hAnsi="Arial" w:cs="Arial"/>
        </w:rPr>
        <w:t xml:space="preserve"> could prevent younger people, or those who haven’t been able to break into their desired career, from applying.</w:t>
      </w:r>
    </w:p>
    <w:p w14:paraId="7CE8D67F" w14:textId="77777777" w:rsidR="001F4B13" w:rsidRDefault="001F4B13" w:rsidP="001F4B13">
      <w:pPr>
        <w:rPr>
          <w:rFonts w:ascii="Arial" w:hAnsi="Arial" w:cs="Arial"/>
        </w:rPr>
      </w:pPr>
    </w:p>
    <w:p w14:paraId="58F19267" w14:textId="468A6DB5" w:rsidR="001F4B13" w:rsidRPr="001F4B13" w:rsidRDefault="001F4B13" w:rsidP="001F4B13">
      <w:pPr>
        <w:pStyle w:val="Subtitle"/>
      </w:pPr>
      <w:r w:rsidRPr="001F4B13">
        <w:t>Avoid asking for personal qualities that aren’t easily demonstrated</w:t>
      </w:r>
    </w:p>
    <w:p w14:paraId="4E97D519" w14:textId="479F8EFF" w:rsidR="001F4B13" w:rsidRDefault="001F4B13" w:rsidP="001F4B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‘good sense of </w:t>
      </w:r>
      <w:proofErr w:type="spellStart"/>
      <w:r>
        <w:rPr>
          <w:rFonts w:ascii="Arial" w:hAnsi="Arial" w:cs="Arial"/>
        </w:rPr>
        <w:t>humour</w:t>
      </w:r>
      <w:proofErr w:type="spellEnd"/>
      <w:r>
        <w:rPr>
          <w:rFonts w:ascii="Arial" w:hAnsi="Arial" w:cs="Arial"/>
        </w:rPr>
        <w:t>’ is subjective, while the ‘ability to work in a team’ can be demonstrated at work.</w:t>
      </w:r>
    </w:p>
    <w:p w14:paraId="4F3DA919" w14:textId="77777777" w:rsidR="001F4B13" w:rsidRDefault="001F4B13" w:rsidP="001F4B13">
      <w:pPr>
        <w:rPr>
          <w:rFonts w:ascii="Arial" w:hAnsi="Arial" w:cs="Arial"/>
        </w:rPr>
      </w:pPr>
    </w:p>
    <w:p w14:paraId="21B9E7D4" w14:textId="77777777" w:rsidR="001F4B13" w:rsidRPr="001F4B13" w:rsidRDefault="001F4B13" w:rsidP="001F4B13">
      <w:pPr>
        <w:pStyle w:val="Subtitle"/>
      </w:pPr>
      <w:r w:rsidRPr="001F4B13">
        <w:t>Avoid jargon</w:t>
      </w:r>
    </w:p>
    <w:p w14:paraId="205B94F8" w14:textId="00153D24" w:rsidR="001F4B13" w:rsidRPr="001F4B13" w:rsidRDefault="001F4B13" w:rsidP="001F4B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‘Achieving KPIs’ could mean ‘working to achieve individual hourly productivity targets as advised by your divisional manager.’ </w:t>
      </w:r>
    </w:p>
    <w:sectPr w:rsidR="001F4B13" w:rsidRPr="001F4B13" w:rsidSect="001F4B13">
      <w:headerReference w:type="default" r:id="rId8"/>
      <w:footerReference w:type="default" r:id="rId9"/>
      <w:headerReference w:type="first" r:id="rId10"/>
      <w:type w:val="continuous"/>
      <w:pgSz w:w="11906" w:h="16838" w:code="9"/>
      <w:pgMar w:top="-2552" w:right="907" w:bottom="425" w:left="907" w:header="43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88DBF" w14:textId="77777777" w:rsidR="00135C9A" w:rsidRDefault="00135C9A" w:rsidP="00F174B8">
      <w:r>
        <w:separator/>
      </w:r>
    </w:p>
  </w:endnote>
  <w:endnote w:type="continuationSeparator" w:id="0">
    <w:p w14:paraId="1DFD3C35" w14:textId="77777777" w:rsidR="00135C9A" w:rsidRDefault="00135C9A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634E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96D335" wp14:editId="41318919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94BF1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6D3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" stroked="f">
              <v:textbox>
                <w:txbxContent>
                  <w:p w14:paraId="61594BF1" w14:textId="77777777"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24654CD7" wp14:editId="5D4195E4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0381A" wp14:editId="471502FB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84F72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46D08419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486887FA" w14:textId="77777777" w:rsidR="00B96DCB" w:rsidRPr="00A305F9" w:rsidRDefault="00B96DCB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C8E8D" w14:textId="77777777" w:rsidR="00135C9A" w:rsidRDefault="00135C9A" w:rsidP="00F174B8">
      <w:r>
        <w:separator/>
      </w:r>
    </w:p>
  </w:footnote>
  <w:footnote w:type="continuationSeparator" w:id="0">
    <w:p w14:paraId="7D9CE68D" w14:textId="77777777" w:rsidR="00135C9A" w:rsidRDefault="00135C9A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C3E5" w14:textId="2037BC9A" w:rsidR="00F52575" w:rsidRPr="00F52575" w:rsidRDefault="001F4B13" w:rsidP="00F52575">
    <w:pPr>
      <w:pStyle w:val="Subtitle"/>
      <w:jc w:val="right"/>
      <w:rPr>
        <w:sz w:val="28"/>
        <w:szCs w:val="28"/>
      </w:rPr>
    </w:pPr>
    <w:r w:rsidRPr="001F4B13">
      <w:rPr>
        <w:noProof/>
      </w:rPr>
      <w:drawing>
        <wp:anchor distT="0" distB="0" distL="114300" distR="114300" simplePos="0" relativeHeight="251669504" behindDoc="0" locked="0" layoutInCell="1" allowOverlap="1" wp14:anchorId="154B306C" wp14:editId="008D55DC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967990" cy="991870"/>
          <wp:effectExtent l="0" t="0" r="3810" b="0"/>
          <wp:wrapNone/>
          <wp:docPr id="7" name="Picture 7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9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B1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239C5B" wp14:editId="76323B2E">
              <wp:simplePos x="0" y="0"/>
              <wp:positionH relativeFrom="column">
                <wp:posOffset>4238625</wp:posOffset>
              </wp:positionH>
              <wp:positionV relativeFrom="paragraph">
                <wp:posOffset>0</wp:posOffset>
              </wp:positionV>
              <wp:extent cx="2368550" cy="991870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6F9AC4" w14:textId="77777777" w:rsidR="001F4B13" w:rsidRPr="00F91DB7" w:rsidRDefault="001F4B13" w:rsidP="001F4B13">
                          <w:pPr>
                            <w:pStyle w:val="TOC4"/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4B914CAF" w14:textId="77777777" w:rsidR="001F4B13" w:rsidRPr="00F91DB7" w:rsidRDefault="001F4B13" w:rsidP="001F4B13">
                          <w:pPr>
                            <w:pStyle w:val="TOC4"/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4.1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239C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33.75pt;margin-top:0;width:186.5pt;height:78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" fillcolor="white [3201]" stroked="f" strokeweight=".5pt">
              <v:textbox>
                <w:txbxContent>
                  <w:p w14:paraId="636F9AC4" w14:textId="77777777" w:rsidR="001F4B13" w:rsidRPr="00F91DB7" w:rsidRDefault="001F4B13" w:rsidP="001F4B13">
                    <w:pPr>
                      <w:pStyle w:val="TOC4"/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4B914CAF" w14:textId="77777777" w:rsidR="001F4B13" w:rsidRPr="00F91DB7" w:rsidRDefault="001F4B13" w:rsidP="001F4B13">
                    <w:pPr>
                      <w:pStyle w:val="TOC4"/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4.1</w:t>
                    </w:r>
                  </w:p>
                </w:txbxContent>
              </v:textbox>
            </v:shape>
          </w:pict>
        </mc:Fallback>
      </mc:AlternateContent>
    </w:r>
    <w:r w:rsidR="00F52575">
      <w:br/>
    </w:r>
  </w:p>
  <w:p w14:paraId="45FCF598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2163" w14:textId="77777777" w:rsidR="000705F9" w:rsidRDefault="00F91DB7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20203E" wp14:editId="4781A1D2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C28F3C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12FDBE20" w14:textId="02B488CF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 w:rsidR="001F4B13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4.1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2020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" fillcolor="white [3201]" stroked="f" strokeweight=".5pt">
              <v:textbox>
                <w:txbxContent>
                  <w:p w14:paraId="10C28F3C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12FDBE20" w14:textId="02B488CF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 w:rsidR="001F4B13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4.1</w:t>
                    </w:r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5329D113" wp14:editId="0646B34D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80188807">
    <w:abstractNumId w:val="10"/>
  </w:num>
  <w:num w:numId="2" w16cid:durableId="109015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1621353">
    <w:abstractNumId w:val="0"/>
  </w:num>
  <w:num w:numId="4" w16cid:durableId="1776175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562251">
    <w:abstractNumId w:val="5"/>
  </w:num>
  <w:num w:numId="6" w16cid:durableId="975642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337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3481158">
    <w:abstractNumId w:val="1"/>
  </w:num>
  <w:num w:numId="9" w16cid:durableId="949823195">
    <w:abstractNumId w:val="8"/>
  </w:num>
  <w:num w:numId="10" w16cid:durableId="708451784">
    <w:abstractNumId w:val="9"/>
  </w:num>
  <w:num w:numId="11" w16cid:durableId="1485194670">
    <w:abstractNumId w:val="3"/>
  </w:num>
  <w:num w:numId="12" w16cid:durableId="1730571611">
    <w:abstractNumId w:val="11"/>
  </w:num>
  <w:num w:numId="13" w16cid:durableId="1169445117">
    <w:abstractNumId w:val="6"/>
  </w:num>
  <w:num w:numId="14" w16cid:durableId="1223519994">
    <w:abstractNumId w:val="2"/>
  </w:num>
  <w:num w:numId="15" w16cid:durableId="1688025062">
    <w:abstractNumId w:val="12"/>
  </w:num>
  <w:num w:numId="16" w16cid:durableId="151021493">
    <w:abstractNumId w:val="7"/>
  </w:num>
  <w:num w:numId="17" w16cid:durableId="1724332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705F9"/>
    <w:rsid w:val="00070AAB"/>
    <w:rsid w:val="000803E7"/>
    <w:rsid w:val="0011342E"/>
    <w:rsid w:val="00130D0E"/>
    <w:rsid w:val="00135C9A"/>
    <w:rsid w:val="001541EA"/>
    <w:rsid w:val="00160384"/>
    <w:rsid w:val="00184704"/>
    <w:rsid w:val="00196460"/>
    <w:rsid w:val="001A7DDE"/>
    <w:rsid w:val="001C5B63"/>
    <w:rsid w:val="001E1DC0"/>
    <w:rsid w:val="001E66BA"/>
    <w:rsid w:val="001E6F02"/>
    <w:rsid w:val="001F4B13"/>
    <w:rsid w:val="00240254"/>
    <w:rsid w:val="002453AF"/>
    <w:rsid w:val="00247087"/>
    <w:rsid w:val="00283D44"/>
    <w:rsid w:val="0028602A"/>
    <w:rsid w:val="002A3689"/>
    <w:rsid w:val="002C2585"/>
    <w:rsid w:val="002D50EF"/>
    <w:rsid w:val="002E47F7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809F7"/>
    <w:rsid w:val="003959FC"/>
    <w:rsid w:val="003A3376"/>
    <w:rsid w:val="003B3FA3"/>
    <w:rsid w:val="003B4F12"/>
    <w:rsid w:val="003D4189"/>
    <w:rsid w:val="00423F31"/>
    <w:rsid w:val="0042695C"/>
    <w:rsid w:val="00431899"/>
    <w:rsid w:val="0043742F"/>
    <w:rsid w:val="00486804"/>
    <w:rsid w:val="00486D22"/>
    <w:rsid w:val="004A02FD"/>
    <w:rsid w:val="004B377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33B5D"/>
    <w:rsid w:val="00584817"/>
    <w:rsid w:val="005A1F1B"/>
    <w:rsid w:val="005A70B2"/>
    <w:rsid w:val="005B5DEE"/>
    <w:rsid w:val="005F4FBF"/>
    <w:rsid w:val="00623BA1"/>
    <w:rsid w:val="006346BC"/>
    <w:rsid w:val="00637575"/>
    <w:rsid w:val="00646603"/>
    <w:rsid w:val="006532CB"/>
    <w:rsid w:val="0066652A"/>
    <w:rsid w:val="0067753B"/>
    <w:rsid w:val="0068036A"/>
    <w:rsid w:val="00682167"/>
    <w:rsid w:val="006B22E4"/>
    <w:rsid w:val="006C42AF"/>
    <w:rsid w:val="006D6D8A"/>
    <w:rsid w:val="00711D8E"/>
    <w:rsid w:val="00712672"/>
    <w:rsid w:val="00734E3F"/>
    <w:rsid w:val="00736985"/>
    <w:rsid w:val="00792E72"/>
    <w:rsid w:val="007B6200"/>
    <w:rsid w:val="007B6F69"/>
    <w:rsid w:val="007B6FA4"/>
    <w:rsid w:val="00801B9F"/>
    <w:rsid w:val="00894A5F"/>
    <w:rsid w:val="008A730F"/>
    <w:rsid w:val="008F0F3A"/>
    <w:rsid w:val="00934562"/>
    <w:rsid w:val="009545B5"/>
    <w:rsid w:val="009705B0"/>
    <w:rsid w:val="00974084"/>
    <w:rsid w:val="009A4B7C"/>
    <w:rsid w:val="009B4D3B"/>
    <w:rsid w:val="009D7407"/>
    <w:rsid w:val="009E0866"/>
    <w:rsid w:val="00A24A62"/>
    <w:rsid w:val="00A305F9"/>
    <w:rsid w:val="00A31C9F"/>
    <w:rsid w:val="00A55104"/>
    <w:rsid w:val="00A749C1"/>
    <w:rsid w:val="00AC164A"/>
    <w:rsid w:val="00AE4D34"/>
    <w:rsid w:val="00AF1058"/>
    <w:rsid w:val="00AF2050"/>
    <w:rsid w:val="00B13E92"/>
    <w:rsid w:val="00B62B1D"/>
    <w:rsid w:val="00B66B14"/>
    <w:rsid w:val="00B96DCB"/>
    <w:rsid w:val="00BB26C5"/>
    <w:rsid w:val="00BC3098"/>
    <w:rsid w:val="00BD2BD6"/>
    <w:rsid w:val="00BE418F"/>
    <w:rsid w:val="00BF4DE6"/>
    <w:rsid w:val="00C26A92"/>
    <w:rsid w:val="00C42CDE"/>
    <w:rsid w:val="00CA37B1"/>
    <w:rsid w:val="00CB1959"/>
    <w:rsid w:val="00CD1E63"/>
    <w:rsid w:val="00CD5CE5"/>
    <w:rsid w:val="00D0296C"/>
    <w:rsid w:val="00D05305"/>
    <w:rsid w:val="00D32B4E"/>
    <w:rsid w:val="00D34C91"/>
    <w:rsid w:val="00D76050"/>
    <w:rsid w:val="00D93AC4"/>
    <w:rsid w:val="00D948FE"/>
    <w:rsid w:val="00D959BC"/>
    <w:rsid w:val="00DB62EE"/>
    <w:rsid w:val="00E302E6"/>
    <w:rsid w:val="00E3059B"/>
    <w:rsid w:val="00E357B7"/>
    <w:rsid w:val="00E53800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684E"/>
    <w:rsid w:val="00F5198B"/>
    <w:rsid w:val="00F52575"/>
    <w:rsid w:val="00F71C07"/>
    <w:rsid w:val="00F729EF"/>
    <w:rsid w:val="00F77CAE"/>
    <w:rsid w:val="00F83E40"/>
    <w:rsid w:val="00F91DB7"/>
    <w:rsid w:val="00F96BB9"/>
    <w:rsid w:val="00FB2277"/>
    <w:rsid w:val="00FD47DA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D426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9FFB-B8D8-0D48-921B-8CE5CC3A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1061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[SEC=OFFICIAL]</cp:keywords>
  <cp:lastModifiedBy>LAMPASONA, Tully</cp:lastModifiedBy>
  <cp:revision>2</cp:revision>
  <cp:lastPrinted>2013-10-29T09:49:00Z</cp:lastPrinted>
  <dcterms:created xsi:type="dcterms:W3CDTF">2024-12-05T01:37:00Z</dcterms:created>
  <dcterms:modified xsi:type="dcterms:W3CDTF">2024-12-05T01:37:00Z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v=2022.1;a=SHA256;h=88BDDAD9DDF181D3C3E1B7D2E12CEF8B9A6B1749BF7607524B66EE9631EF386E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2024-12-05T01:37:18Z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2024-12-05T01:37:18Z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24ad0f7bdda045aeb484d3f83256bed2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2883FF042AF00E806878E0FC36B2737010979FC9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FFA392E3D0A64AE0BBE133B8E999812C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F3270A2B060A033FB034495C34BB37AB</vt:lpwstr>
  </property>
  <property fmtid="{D5CDD505-2E9C-101B-9397-08002B2CF9AE}" pid="32" name="PM_Hash_Salt">
    <vt:lpwstr>F3270A2B060A033FB034495C34BB37AB</vt:lpwstr>
  </property>
  <property fmtid="{D5CDD505-2E9C-101B-9397-08002B2CF9AE}" pid="33" name="PM_Hash_SHA1">
    <vt:lpwstr>C9B10B5C9A43BC474E5BB55DFFD58CC04642B909</vt:lpwstr>
  </property>
</Properties>
</file>