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921B6" w14:textId="18E24830" w:rsidR="00BA04E1" w:rsidRPr="00F032A8" w:rsidRDefault="00EC6160" w:rsidP="008808F2">
      <w:pPr>
        <w:pStyle w:val="Heading1"/>
        <w:spacing w:before="0" w:line="360" w:lineRule="auto"/>
        <w:rPr>
          <w:b/>
          <w:bCs/>
        </w:rPr>
      </w:pPr>
      <w:r w:rsidRPr="00F032A8">
        <w:rPr>
          <w:b/>
          <w:bCs/>
        </w:rPr>
        <w:t>FAQ</w:t>
      </w:r>
      <w:r w:rsidR="00A12836" w:rsidRPr="00F032A8">
        <w:rPr>
          <w:b/>
          <w:bCs/>
        </w:rPr>
        <w:t>’</w:t>
      </w:r>
      <w:r w:rsidRPr="00F032A8">
        <w:rPr>
          <w:b/>
          <w:bCs/>
        </w:rPr>
        <w:t>S</w:t>
      </w:r>
    </w:p>
    <w:p w14:paraId="09D518E9" w14:textId="3E60F7AC" w:rsidR="004C6C36" w:rsidRDefault="004C6C36" w:rsidP="008808F2">
      <w:pPr>
        <w:pStyle w:val="Heading2"/>
        <w:spacing w:before="0" w:line="360" w:lineRule="auto"/>
      </w:pPr>
      <w:r w:rsidRPr="00714319">
        <w:t>What changes have occurred with JobAccess?</w:t>
      </w:r>
    </w:p>
    <w:p w14:paraId="07F9511D" w14:textId="7C4A027F" w:rsidR="006865B4" w:rsidRDefault="00076751" w:rsidP="0081663F">
      <w:pPr>
        <w:spacing w:line="360" w:lineRule="auto"/>
      </w:pPr>
      <w:r>
        <w:t>g</w:t>
      </w:r>
      <w:r w:rsidR="00C60C0D">
        <w:t>enU</w:t>
      </w:r>
      <w:r w:rsidR="00D32332">
        <w:t>,</w:t>
      </w:r>
      <w:r w:rsidR="00C60C0D">
        <w:t xml:space="preserve"> </w:t>
      </w:r>
      <w:r w:rsidR="006E4BF1" w:rsidRPr="006E4BF1">
        <w:t>a disability specialist provider</w:t>
      </w:r>
      <w:r w:rsidR="006E4BF1">
        <w:t>,</w:t>
      </w:r>
      <w:r w:rsidR="00C60C0D">
        <w:t xml:space="preserve"> </w:t>
      </w:r>
      <w:r w:rsidR="006865B4">
        <w:t xml:space="preserve">has been </w:t>
      </w:r>
      <w:r w:rsidR="00C60C0D">
        <w:t>contracted to deliver the National</w:t>
      </w:r>
      <w:r w:rsidR="006865B4">
        <w:t xml:space="preserve"> </w:t>
      </w:r>
      <w:r w:rsidR="003C34AC">
        <w:t xml:space="preserve">JobAccess </w:t>
      </w:r>
      <w:r w:rsidR="00C60C0D">
        <w:t>Service on behalf of the Department of Social Services (DSS)</w:t>
      </w:r>
      <w:r w:rsidR="00C86F73">
        <w:t xml:space="preserve">. </w:t>
      </w:r>
      <w:r w:rsidR="00C60C0D">
        <w:t xml:space="preserve">Service Delivery started on </w:t>
      </w:r>
      <w:r w:rsidR="00F7725B" w:rsidRPr="006E4BF1">
        <w:t>1</w:t>
      </w:r>
      <w:r w:rsidR="005B4278">
        <w:t> </w:t>
      </w:r>
      <w:r w:rsidR="00F7725B" w:rsidRPr="006E4BF1">
        <w:t>January</w:t>
      </w:r>
      <w:r w:rsidR="00C60C0D">
        <w:t xml:space="preserve"> 2025</w:t>
      </w:r>
      <w:r w:rsidR="006865B4">
        <w:t>, which involved updates</w:t>
      </w:r>
      <w:r w:rsidR="00F7725B" w:rsidRPr="006E4BF1">
        <w:t xml:space="preserve"> to</w:t>
      </w:r>
      <w:r w:rsidR="00C60C0D">
        <w:t xml:space="preserve"> </w:t>
      </w:r>
      <w:r w:rsidR="00F7725B" w:rsidRPr="006E4BF1">
        <w:t>processes</w:t>
      </w:r>
      <w:r w:rsidR="0076197D">
        <w:t>, procedures</w:t>
      </w:r>
      <w:r w:rsidR="006865B4">
        <w:t xml:space="preserve"> and staffing</w:t>
      </w:r>
      <w:r w:rsidR="00F7725B" w:rsidRPr="006E4BF1">
        <w:t>.</w:t>
      </w:r>
    </w:p>
    <w:p w14:paraId="196F4AE8" w14:textId="713C9FDF" w:rsidR="006865B4" w:rsidRDefault="00746A6B" w:rsidP="0081663F">
      <w:pPr>
        <w:spacing w:line="360" w:lineRule="auto"/>
      </w:pPr>
      <w:r>
        <w:t xml:space="preserve">Stronger </w:t>
      </w:r>
      <w:r w:rsidR="00914A0B" w:rsidRPr="00914A0B">
        <w:t>governance</w:t>
      </w:r>
      <w:r w:rsidR="006865B4">
        <w:t xml:space="preserve"> </w:t>
      </w:r>
      <w:r>
        <w:t xml:space="preserve">has been put in place </w:t>
      </w:r>
      <w:r w:rsidR="006865B4">
        <w:t>to:</w:t>
      </w:r>
    </w:p>
    <w:p w14:paraId="63BC765B" w14:textId="403402E8" w:rsidR="003C34AC" w:rsidRDefault="003A69E4" w:rsidP="0081663F">
      <w:pPr>
        <w:pStyle w:val="ListParagraph"/>
        <w:numPr>
          <w:ilvl w:val="0"/>
          <w:numId w:val="12"/>
        </w:numPr>
        <w:spacing w:line="360" w:lineRule="auto"/>
      </w:pPr>
      <w:r>
        <w:t>i</w:t>
      </w:r>
      <w:r w:rsidR="006865B4">
        <w:t xml:space="preserve">mprove access to the </w:t>
      </w:r>
      <w:r w:rsidR="00C60C0D">
        <w:t xml:space="preserve">Employment Assistance Fund (EAF) </w:t>
      </w:r>
      <w:r w:rsidR="006865B4">
        <w:t xml:space="preserve">for more people with disability </w:t>
      </w:r>
    </w:p>
    <w:p w14:paraId="6A615921" w14:textId="1159E6C3" w:rsidR="000A4442" w:rsidRPr="006E4BF1" w:rsidRDefault="003A69E4" w:rsidP="0081663F">
      <w:pPr>
        <w:pStyle w:val="ListParagraph"/>
        <w:numPr>
          <w:ilvl w:val="0"/>
          <w:numId w:val="12"/>
        </w:numPr>
        <w:spacing w:line="360" w:lineRule="auto"/>
      </w:pPr>
      <w:r>
        <w:t>e</w:t>
      </w:r>
      <w:r w:rsidR="0018435F" w:rsidRPr="006E4BF1">
        <w:t xml:space="preserve">nsure </w:t>
      </w:r>
      <w:r w:rsidR="006865B4">
        <w:t xml:space="preserve">continuity for </w:t>
      </w:r>
      <w:r w:rsidR="0018435F" w:rsidRPr="006E4BF1">
        <w:t>c</w:t>
      </w:r>
      <w:r w:rsidR="00BD06E7">
        <w:t>lients</w:t>
      </w:r>
      <w:r>
        <w:t>,</w:t>
      </w:r>
      <w:r w:rsidR="0018435F" w:rsidRPr="006E4BF1">
        <w:t xml:space="preserve"> </w:t>
      </w:r>
      <w:r w:rsidR="006865B4">
        <w:t xml:space="preserve">with </w:t>
      </w:r>
      <w:r w:rsidR="00EA15B0">
        <w:t xml:space="preserve">the </w:t>
      </w:r>
      <w:r w:rsidR="0018435F" w:rsidRPr="006E4BF1">
        <w:t xml:space="preserve">majority of </w:t>
      </w:r>
      <w:r>
        <w:t xml:space="preserve">the </w:t>
      </w:r>
      <w:r w:rsidR="000A4442" w:rsidRPr="006E4BF1">
        <w:t xml:space="preserve">JobAccess team </w:t>
      </w:r>
      <w:r w:rsidR="00A06641">
        <w:t xml:space="preserve">from the previous provider now </w:t>
      </w:r>
      <w:r w:rsidR="0018435F" w:rsidRPr="006E4BF1">
        <w:t xml:space="preserve">employed by </w:t>
      </w:r>
      <w:r w:rsidR="003D358E">
        <w:t>g</w:t>
      </w:r>
      <w:r w:rsidR="003C34AC">
        <w:t>enU</w:t>
      </w:r>
      <w:r w:rsidR="000A4442" w:rsidRPr="006E4BF1">
        <w:t>.</w:t>
      </w:r>
    </w:p>
    <w:p w14:paraId="4045AA8C" w14:textId="64631767" w:rsidR="008808F2" w:rsidRPr="006E4BF1" w:rsidRDefault="00914A0B" w:rsidP="00BB7216">
      <w:pPr>
        <w:spacing w:line="360" w:lineRule="auto"/>
      </w:pPr>
      <w:r w:rsidRPr="00914A0B">
        <w:t xml:space="preserve">The goal is to </w:t>
      </w:r>
      <w:r w:rsidR="00A06641">
        <w:t xml:space="preserve">build </w:t>
      </w:r>
      <w:r w:rsidRPr="00914A0B">
        <w:t xml:space="preserve">employer confidence in disability </w:t>
      </w:r>
      <w:r w:rsidR="00C0475A" w:rsidRPr="00914A0B">
        <w:t>inclusion</w:t>
      </w:r>
      <w:r w:rsidR="00C0475A">
        <w:t xml:space="preserve"> and</w:t>
      </w:r>
      <w:r w:rsidR="00B311CD">
        <w:t xml:space="preserve"> </w:t>
      </w:r>
      <w:r w:rsidRPr="00914A0B">
        <w:t>help</w:t>
      </w:r>
      <w:r w:rsidR="00A06641">
        <w:t>ing</w:t>
      </w:r>
      <w:r w:rsidRPr="00914A0B">
        <w:t xml:space="preserve"> more people with disability get support at work.</w:t>
      </w:r>
    </w:p>
    <w:p w14:paraId="7C1CE35C" w14:textId="2A6E7837" w:rsidR="004C6C36" w:rsidRDefault="00A47E49" w:rsidP="008808F2">
      <w:pPr>
        <w:pStyle w:val="Heading2"/>
        <w:spacing w:before="0" w:line="360" w:lineRule="auto"/>
      </w:pPr>
      <w:r>
        <w:t>How long will it take for my application to be processed</w:t>
      </w:r>
      <w:r w:rsidR="004C6C36">
        <w:t>?</w:t>
      </w:r>
    </w:p>
    <w:p w14:paraId="2EC5600F" w14:textId="00154226" w:rsidR="00302148" w:rsidRPr="00302148" w:rsidRDefault="0010471D" w:rsidP="00302148">
      <w:pPr>
        <w:spacing w:line="360" w:lineRule="auto"/>
      </w:pPr>
      <w:r w:rsidRPr="00E0429C">
        <w:t xml:space="preserve">The </w:t>
      </w:r>
      <w:r w:rsidR="00302148" w:rsidRPr="00E0429C">
        <w:t>JobAccess team aims to contact new applicants within two weeks.</w:t>
      </w:r>
    </w:p>
    <w:p w14:paraId="27D4BF81" w14:textId="1FAD1F39" w:rsidR="00302148" w:rsidRDefault="00302148" w:rsidP="0081663F">
      <w:pPr>
        <w:spacing w:line="360" w:lineRule="auto"/>
      </w:pPr>
      <w:r w:rsidRPr="00E0429C">
        <w:t>The time it takes to process an application can vary. This depends on things like whether all eligibility evidence is included at the time of the application</w:t>
      </w:r>
      <w:r w:rsidR="00BA437F">
        <w:t>,</w:t>
      </w:r>
      <w:r w:rsidRPr="00E0429C">
        <w:t xml:space="preserve"> or if a worksite assessment is needed. Processing times may also change based on the complexity of the application</w:t>
      </w:r>
    </w:p>
    <w:p w14:paraId="33DE12A2" w14:textId="77CD5DE6" w:rsidR="00815BAD" w:rsidRDefault="00BF7AC8" w:rsidP="008808F2">
      <w:pPr>
        <w:pStyle w:val="Heading2"/>
        <w:spacing w:before="0" w:line="360" w:lineRule="auto"/>
      </w:pPr>
      <w:r>
        <w:t xml:space="preserve">What </w:t>
      </w:r>
      <w:r w:rsidR="00092388">
        <w:t>funding changes</w:t>
      </w:r>
      <w:r w:rsidR="004C2C22">
        <w:t xml:space="preserve"> </w:t>
      </w:r>
      <w:r>
        <w:t>have been made?</w:t>
      </w:r>
    </w:p>
    <w:p w14:paraId="2815D660" w14:textId="771A78C6" w:rsidR="00914AD5" w:rsidRDefault="00914AD5" w:rsidP="00B172D5">
      <w:pPr>
        <w:pStyle w:val="ListParagraph"/>
        <w:numPr>
          <w:ilvl w:val="0"/>
          <w:numId w:val="14"/>
        </w:numPr>
        <w:spacing w:line="360" w:lineRule="auto"/>
      </w:pPr>
      <w:r>
        <w:t xml:space="preserve">The </w:t>
      </w:r>
      <w:r w:rsidR="00822B09" w:rsidRPr="00B172D5">
        <w:rPr>
          <w:b/>
          <w:bCs/>
        </w:rPr>
        <w:t>m</w:t>
      </w:r>
      <w:r w:rsidRPr="00B172D5">
        <w:rPr>
          <w:b/>
          <w:bCs/>
        </w:rPr>
        <w:t>aximum funding</w:t>
      </w:r>
      <w:r>
        <w:t xml:space="preserve"> </w:t>
      </w:r>
      <w:r w:rsidR="002477AD">
        <w:t xml:space="preserve">for workplace modifications and equipment </w:t>
      </w:r>
      <w:r w:rsidR="008A6335">
        <w:t>is now</w:t>
      </w:r>
      <w:r>
        <w:t xml:space="preserve"> </w:t>
      </w:r>
      <w:r w:rsidR="003C34AC">
        <w:t xml:space="preserve">capped at </w:t>
      </w:r>
      <w:r w:rsidRPr="00B172D5">
        <w:rPr>
          <w:b/>
          <w:bCs/>
        </w:rPr>
        <w:t>$67,339.</w:t>
      </w:r>
      <w:r w:rsidR="00A06641" w:rsidRPr="00B172D5">
        <w:rPr>
          <w:b/>
          <w:bCs/>
        </w:rPr>
        <w:t>1</w:t>
      </w:r>
      <w:r w:rsidRPr="00B172D5">
        <w:rPr>
          <w:b/>
          <w:bCs/>
        </w:rPr>
        <w:t>0</w:t>
      </w:r>
      <w:r w:rsidR="00A06641" w:rsidRPr="00B172D5">
        <w:rPr>
          <w:b/>
          <w:bCs/>
        </w:rPr>
        <w:t xml:space="preserve"> </w:t>
      </w:r>
      <w:r w:rsidR="00A06641" w:rsidRPr="00EC2A83">
        <w:t>(GST inclusive)</w:t>
      </w:r>
      <w:r>
        <w:t xml:space="preserve"> </w:t>
      </w:r>
      <w:r w:rsidR="00F7670C">
        <w:t>per</w:t>
      </w:r>
      <w:r w:rsidR="007403C1">
        <w:t xml:space="preserve"> application</w:t>
      </w:r>
      <w:r w:rsidR="002477AD">
        <w:t>, per employer</w:t>
      </w:r>
      <w:r w:rsidR="00092388">
        <w:t>.</w:t>
      </w:r>
    </w:p>
    <w:p w14:paraId="68DDB9DF" w14:textId="2841E6EB" w:rsidR="00B172D5" w:rsidRPr="009A1988" w:rsidRDefault="00164E6D" w:rsidP="00B172D5">
      <w:pPr>
        <w:pStyle w:val="ListParagraph"/>
        <w:numPr>
          <w:ilvl w:val="0"/>
          <w:numId w:val="14"/>
        </w:numPr>
        <w:spacing w:line="360" w:lineRule="auto"/>
      </w:pPr>
      <w:r w:rsidRPr="009A1988">
        <w:t>Purchasing of any new v</w:t>
      </w:r>
      <w:r w:rsidR="00914AD5" w:rsidRPr="009A1988">
        <w:t xml:space="preserve">ehicles </w:t>
      </w:r>
      <w:r w:rsidRPr="009A1988">
        <w:t xml:space="preserve">is </w:t>
      </w:r>
      <w:r w:rsidR="00914AD5" w:rsidRPr="009A1988">
        <w:t>no</w:t>
      </w:r>
      <w:r w:rsidRPr="009A1988">
        <w:t>t</w:t>
      </w:r>
      <w:r w:rsidR="00914AD5" w:rsidRPr="009A1988">
        <w:t xml:space="preserve"> funded</w:t>
      </w:r>
      <w:r w:rsidRPr="009A1988">
        <w:t xml:space="preserve"> by EAF</w:t>
      </w:r>
      <w:r w:rsidR="00092388" w:rsidRPr="009A1988">
        <w:t>.</w:t>
      </w:r>
    </w:p>
    <w:p w14:paraId="57E5D987" w14:textId="2F7938A3" w:rsidR="00815BAD" w:rsidRDefault="00BF7AC8" w:rsidP="008808F2">
      <w:pPr>
        <w:pStyle w:val="Heading2"/>
        <w:spacing w:before="0" w:line="360" w:lineRule="auto"/>
      </w:pPr>
      <w:r w:rsidRPr="00714319">
        <w:t xml:space="preserve">Why </w:t>
      </w:r>
      <w:r w:rsidR="00D03771">
        <w:t>do I have</w:t>
      </w:r>
      <w:r w:rsidRPr="00714319">
        <w:t xml:space="preserve"> to provide more evidence </w:t>
      </w:r>
      <w:r w:rsidR="00D03771">
        <w:t>to support my</w:t>
      </w:r>
      <w:r w:rsidR="00F80A4F" w:rsidRPr="00714319">
        <w:t xml:space="preserve"> </w:t>
      </w:r>
      <w:r w:rsidR="00DB05F8" w:rsidRPr="00714319">
        <w:t xml:space="preserve">need for </w:t>
      </w:r>
      <w:r w:rsidR="00D03771">
        <w:t xml:space="preserve">a </w:t>
      </w:r>
      <w:r w:rsidR="00DB05F8" w:rsidRPr="00714319">
        <w:t>modification or equipment?</w:t>
      </w:r>
    </w:p>
    <w:p w14:paraId="1FAB9A76" w14:textId="703EEE12" w:rsidR="00CD6039" w:rsidRPr="00B87D5E" w:rsidRDefault="00914A0B" w:rsidP="008D1A60">
      <w:pPr>
        <w:spacing w:line="360" w:lineRule="auto"/>
      </w:pPr>
      <w:r w:rsidRPr="00914A0B">
        <w:t xml:space="preserve">Funding decisions </w:t>
      </w:r>
      <w:r w:rsidR="00955B7A">
        <w:t xml:space="preserve">are made based on individual’s </w:t>
      </w:r>
      <w:r w:rsidRPr="00914A0B">
        <w:t>needs</w:t>
      </w:r>
      <w:r w:rsidR="00955B7A">
        <w:t xml:space="preserve">. </w:t>
      </w:r>
      <w:r w:rsidR="001E74D0">
        <w:t>To ensure eligibility criteria is met</w:t>
      </w:r>
      <w:r w:rsidR="00A67F47">
        <w:t xml:space="preserve"> and the appropriate modification or equipment is provided</w:t>
      </w:r>
      <w:r w:rsidR="001E74D0">
        <w:t xml:space="preserve">, the JobAccess team </w:t>
      </w:r>
      <w:r w:rsidR="00CD6039">
        <w:t>will</w:t>
      </w:r>
      <w:r w:rsidR="00E80AAE" w:rsidRPr="00281F64">
        <w:t> </w:t>
      </w:r>
      <w:r w:rsidR="00955B7A">
        <w:t>gather</w:t>
      </w:r>
      <w:r w:rsidR="00E80AAE" w:rsidRPr="00281F64">
        <w:t xml:space="preserve"> all </w:t>
      </w:r>
      <w:r w:rsidR="00281F64" w:rsidRPr="00281F64">
        <w:t>required</w:t>
      </w:r>
      <w:r w:rsidR="00E80AAE" w:rsidRPr="00281F64">
        <w:t xml:space="preserve"> information during the </w:t>
      </w:r>
      <w:r w:rsidR="003F4462" w:rsidRPr="003F4462">
        <w:t>Employment Assistance Fund (EAF)</w:t>
      </w:r>
      <w:r w:rsidR="003F4462">
        <w:t xml:space="preserve"> </w:t>
      </w:r>
      <w:r w:rsidR="00E80AAE" w:rsidRPr="00281F64">
        <w:t>assessment</w:t>
      </w:r>
      <w:r w:rsidR="00C75721">
        <w:t xml:space="preserve">. </w:t>
      </w:r>
      <w:r w:rsidR="00B311CD">
        <w:t>T</w:t>
      </w:r>
      <w:r w:rsidR="00CD6039">
        <w:t xml:space="preserve">here may </w:t>
      </w:r>
      <w:r w:rsidR="00CD6039">
        <w:lastRenderedPageBreak/>
        <w:t>be instances where additional information is required to support the EAF application.</w:t>
      </w:r>
      <w:r w:rsidR="004B4C2C">
        <w:t xml:space="preserve"> </w:t>
      </w:r>
      <w:r w:rsidR="00B311CD">
        <w:t xml:space="preserve">In these </w:t>
      </w:r>
      <w:r w:rsidR="00076751">
        <w:t>cases,</w:t>
      </w:r>
      <w:r w:rsidR="00B311CD">
        <w:t xml:space="preserve"> we will contact the applicant or the National Panel of Assessor to request the additional information. </w:t>
      </w:r>
    </w:p>
    <w:p w14:paraId="4DA90664" w14:textId="6B8D882E" w:rsidR="00815BAD" w:rsidRDefault="005D1476" w:rsidP="008808F2">
      <w:pPr>
        <w:pStyle w:val="Heading2"/>
        <w:spacing w:before="0" w:line="360" w:lineRule="auto"/>
      </w:pPr>
      <w:r>
        <w:t>T</w:t>
      </w:r>
      <w:r w:rsidR="00EC3CE3">
        <w:t xml:space="preserve">wo people </w:t>
      </w:r>
      <w:r w:rsidR="00092388">
        <w:t>requested the same piece of equipment; one received funding, and one didn’t. Why?</w:t>
      </w:r>
    </w:p>
    <w:p w14:paraId="0F29910C" w14:textId="4D3999C9" w:rsidR="00ED359C" w:rsidRDefault="00E52A20" w:rsidP="008808F2">
      <w:pPr>
        <w:spacing w:line="360" w:lineRule="auto"/>
        <w:rPr>
          <w:b/>
          <w:bCs/>
        </w:rPr>
      </w:pPr>
      <w:r>
        <w:t xml:space="preserve">Funding decisions are </w:t>
      </w:r>
      <w:r w:rsidR="00281F64">
        <w:t>based on</w:t>
      </w:r>
      <w:r w:rsidR="003940C6">
        <w:t xml:space="preserve"> </w:t>
      </w:r>
      <w:r w:rsidR="00281F64">
        <w:t xml:space="preserve">individual </w:t>
      </w:r>
      <w:r w:rsidR="003D2D07">
        <w:t>needs,</w:t>
      </w:r>
      <w:r w:rsidR="00281F64">
        <w:t xml:space="preserve"> and </w:t>
      </w:r>
      <w:r w:rsidR="003940C6">
        <w:t>each</w:t>
      </w:r>
      <w:r w:rsidR="005D1476">
        <w:t xml:space="preserve"> EAF application</w:t>
      </w:r>
      <w:r w:rsidR="003940C6">
        <w:t xml:space="preserve"> is </w:t>
      </w:r>
      <w:r w:rsidR="00281F64">
        <w:t>considered</w:t>
      </w:r>
      <w:r>
        <w:t xml:space="preserve"> on a </w:t>
      </w:r>
      <w:r w:rsidRPr="008D1A60">
        <w:rPr>
          <w:b/>
          <w:bCs/>
        </w:rPr>
        <w:t>case-by-case basis</w:t>
      </w:r>
      <w:r w:rsidR="003940C6" w:rsidRPr="008D1A60">
        <w:rPr>
          <w:b/>
          <w:bCs/>
        </w:rPr>
        <w:t>.</w:t>
      </w:r>
    </w:p>
    <w:p w14:paraId="0E9D2731" w14:textId="77777777" w:rsidR="00B311CD" w:rsidRDefault="00104A65" w:rsidP="008808F2">
      <w:pPr>
        <w:spacing w:line="360" w:lineRule="auto"/>
      </w:pPr>
      <w:r>
        <w:t>The assessment of applications consider</w:t>
      </w:r>
      <w:r w:rsidR="004934A5">
        <w:t>s</w:t>
      </w:r>
      <w:r>
        <w:t xml:space="preserve"> things like the</w:t>
      </w:r>
      <w:r w:rsidR="00D71197">
        <w:t xml:space="preserve"> person’s disability, </w:t>
      </w:r>
      <w:r w:rsidR="004934A5">
        <w:t>their job role</w:t>
      </w:r>
      <w:r w:rsidR="006F5E21">
        <w:t xml:space="preserve"> and</w:t>
      </w:r>
      <w:r w:rsidR="004934A5">
        <w:t xml:space="preserve"> </w:t>
      </w:r>
      <w:r w:rsidR="00D71197">
        <w:t>the type of support they need in the workplace</w:t>
      </w:r>
      <w:r w:rsidR="006F5E21">
        <w:t>.</w:t>
      </w:r>
      <w:r w:rsidR="00E90DC8">
        <w:t xml:space="preserve"> </w:t>
      </w:r>
    </w:p>
    <w:p w14:paraId="6B72EF35" w14:textId="30DE76EF" w:rsidR="008808F2" w:rsidRPr="008D1A60" w:rsidRDefault="00076751" w:rsidP="008808F2">
      <w:pPr>
        <w:spacing w:line="360" w:lineRule="auto"/>
        <w:rPr>
          <w:b/>
          <w:bCs/>
        </w:rPr>
      </w:pPr>
      <w:r>
        <w:t xml:space="preserve">Our staff have the qualifications to </w:t>
      </w:r>
      <w:r w:rsidR="00B311CD">
        <w:t xml:space="preserve">review each application to work out the </w:t>
      </w:r>
      <w:r w:rsidR="004C5285">
        <w:t>suitability of the recommended equipment.</w:t>
      </w:r>
      <w:r w:rsidR="00BC625A">
        <w:t xml:space="preserve"> </w:t>
      </w:r>
      <w:r>
        <w:t>All</w:t>
      </w:r>
      <w:r w:rsidR="00BC625A">
        <w:t xml:space="preserve"> individual’s circumstances are </w:t>
      </w:r>
      <w:r w:rsidR="00B311CD">
        <w:t>different,</w:t>
      </w:r>
      <w:r w:rsidR="00BC625A">
        <w:t xml:space="preserve"> and the same piece of equipment may </w:t>
      </w:r>
      <w:r w:rsidR="00AB7320">
        <w:t>be suitable for</w:t>
      </w:r>
      <w:r w:rsidR="00BC625A">
        <w:t xml:space="preserve"> one person, but not another.</w:t>
      </w:r>
      <w:r>
        <w:t xml:space="preserve"> </w:t>
      </w:r>
    </w:p>
    <w:p w14:paraId="6E0A9BF3" w14:textId="5B2EEF8C" w:rsidR="00815BAD" w:rsidRDefault="00D02367" w:rsidP="008808F2">
      <w:pPr>
        <w:pStyle w:val="Heading2"/>
        <w:spacing w:before="0" w:line="360" w:lineRule="auto"/>
      </w:pPr>
      <w:r>
        <w:t>I can’t do my job as I’m waiting to hear back f</w:t>
      </w:r>
      <w:r w:rsidR="00E13C85">
        <w:t>rom JobAccess</w:t>
      </w:r>
      <w:r w:rsidR="008F537A">
        <w:t>. I</w:t>
      </w:r>
      <w:r w:rsidR="005A0FAE">
        <w:t> </w:t>
      </w:r>
      <w:r w:rsidR="00E13C85">
        <w:t xml:space="preserve">need equipment </w:t>
      </w:r>
      <w:r w:rsidR="003F4462">
        <w:t xml:space="preserve">urgently </w:t>
      </w:r>
      <w:r w:rsidR="00E13C85">
        <w:t>what should I do?</w:t>
      </w:r>
    </w:p>
    <w:p w14:paraId="123F9B92" w14:textId="5CD3EA25" w:rsidR="008808F2" w:rsidRPr="00B87D5E" w:rsidRDefault="002E6608" w:rsidP="008808F2">
      <w:pPr>
        <w:spacing w:line="360" w:lineRule="auto"/>
      </w:pPr>
      <w:r>
        <w:t xml:space="preserve">If your </w:t>
      </w:r>
      <w:r w:rsidRPr="00822B09">
        <w:rPr>
          <w:b/>
          <w:bCs/>
        </w:rPr>
        <w:t xml:space="preserve">job is at </w:t>
      </w:r>
      <w:r w:rsidR="008F537A" w:rsidRPr="00822B09">
        <w:rPr>
          <w:b/>
          <w:bCs/>
        </w:rPr>
        <w:t>risk,</w:t>
      </w:r>
      <w:r>
        <w:t xml:space="preserve"> please call 1800 464 800</w:t>
      </w:r>
      <w:r w:rsidR="00955B7A">
        <w:t xml:space="preserve"> to discuss your situation</w:t>
      </w:r>
      <w:r w:rsidR="003940C6">
        <w:t>.</w:t>
      </w:r>
    </w:p>
    <w:p w14:paraId="4A06EEAF" w14:textId="63B146D2" w:rsidR="00815BAD" w:rsidRDefault="00ED60DB" w:rsidP="008808F2">
      <w:pPr>
        <w:pStyle w:val="Heading2"/>
        <w:spacing w:before="0" w:line="360" w:lineRule="auto"/>
      </w:pPr>
      <w:r>
        <w:t xml:space="preserve">Can JobAccess fund ergonomic </w:t>
      </w:r>
      <w:r w:rsidR="00DE68BB">
        <w:t>equipment?</w:t>
      </w:r>
    </w:p>
    <w:p w14:paraId="2AE9AAB6" w14:textId="3FE02995" w:rsidR="0069696F" w:rsidRDefault="0069696F" w:rsidP="004465EA">
      <w:pPr>
        <w:spacing w:line="360" w:lineRule="auto"/>
      </w:pPr>
      <w:r>
        <w:t>No,</w:t>
      </w:r>
      <w:r w:rsidR="00076751">
        <w:t xml:space="preserve"> employers are obligated to provide an employee with standard ergonomic equipment. These</w:t>
      </w:r>
      <w:r>
        <w:t xml:space="preserve"> </w:t>
      </w:r>
      <w:r w:rsidR="00955B7A">
        <w:t xml:space="preserve">items </w:t>
      </w:r>
      <w:r w:rsidR="00076751">
        <w:t>are</w:t>
      </w:r>
      <w:r w:rsidR="00955B7A">
        <w:t xml:space="preserve"> </w:t>
      </w:r>
      <w:r w:rsidR="00042CAC" w:rsidRPr="00822B09">
        <w:rPr>
          <w:b/>
          <w:bCs/>
        </w:rPr>
        <w:t>not</w:t>
      </w:r>
      <w:r w:rsidR="00042CAC">
        <w:rPr>
          <w:b/>
          <w:bCs/>
        </w:rPr>
        <w:t xml:space="preserve"> </w:t>
      </w:r>
      <w:r w:rsidR="00042CAC">
        <w:t>fund</w:t>
      </w:r>
      <w:r w:rsidR="008D3A5F">
        <w:t>ed by the EAF</w:t>
      </w:r>
      <w:r w:rsidR="00042CAC">
        <w:t xml:space="preserve">. </w:t>
      </w:r>
    </w:p>
    <w:p w14:paraId="7831921E" w14:textId="0206F5F3" w:rsidR="00042CAC" w:rsidRDefault="008F537A" w:rsidP="004465EA">
      <w:pPr>
        <w:spacing w:line="360" w:lineRule="auto"/>
      </w:pPr>
      <w:r w:rsidRPr="00C0475A">
        <w:t>EAF</w:t>
      </w:r>
      <w:r>
        <w:t xml:space="preserve"> </w:t>
      </w:r>
      <w:r w:rsidR="000702B8" w:rsidRPr="000702B8">
        <w:t>helps with </w:t>
      </w:r>
      <w:r w:rsidR="000702B8" w:rsidRPr="009A1988">
        <w:t>extra support at work</w:t>
      </w:r>
      <w:r w:rsidR="000702B8" w:rsidRPr="0022313A">
        <w:t> that goes </w:t>
      </w:r>
      <w:r w:rsidR="000702B8" w:rsidRPr="009A1988">
        <w:t>beyond what employers must provide</w:t>
      </w:r>
      <w:r w:rsidR="000702B8" w:rsidRPr="0022313A">
        <w:t>.</w:t>
      </w:r>
    </w:p>
    <w:p w14:paraId="78EAEC00" w14:textId="653E7A32" w:rsidR="00815BAD" w:rsidRDefault="005167F4" w:rsidP="008808F2">
      <w:pPr>
        <w:pStyle w:val="Heading2"/>
        <w:spacing w:before="0" w:line="360" w:lineRule="auto"/>
      </w:pPr>
      <w:r>
        <w:t>I’m self-employed</w:t>
      </w:r>
      <w:r w:rsidR="006A2498">
        <w:t>,</w:t>
      </w:r>
      <w:r>
        <w:t xml:space="preserve"> can JobAccess fund my set up</w:t>
      </w:r>
      <w:r w:rsidR="002D1C7C">
        <w:t>?</w:t>
      </w:r>
    </w:p>
    <w:p w14:paraId="2AAD75F8" w14:textId="77777777" w:rsidR="00064794" w:rsidRDefault="00C40F46" w:rsidP="00EE5272">
      <w:pPr>
        <w:spacing w:line="360" w:lineRule="auto"/>
        <w:rPr>
          <w:b/>
          <w:bCs/>
        </w:rPr>
      </w:pPr>
      <w:r>
        <w:t>You are you</w:t>
      </w:r>
      <w:r w:rsidR="008F537A">
        <w:t>r</w:t>
      </w:r>
      <w:r>
        <w:t xml:space="preserve"> own employer</w:t>
      </w:r>
      <w:r w:rsidR="008F537A">
        <w:t>,</w:t>
      </w:r>
      <w:r>
        <w:t xml:space="preserve"> so you have a </w:t>
      </w:r>
      <w:r>
        <w:rPr>
          <w:b/>
          <w:bCs/>
        </w:rPr>
        <w:t>duty of care</w:t>
      </w:r>
      <w:r>
        <w:t xml:space="preserve"> to set up your workplace </w:t>
      </w:r>
      <w:r w:rsidRPr="009A1988">
        <w:t>safely</w:t>
      </w:r>
      <w:r w:rsidR="002155DF">
        <w:rPr>
          <w:b/>
          <w:bCs/>
        </w:rPr>
        <w:t xml:space="preserve">. </w:t>
      </w:r>
      <w:r w:rsidR="00412B56">
        <w:t xml:space="preserve">This means you need to buy your own </w:t>
      </w:r>
      <w:r w:rsidR="00412B56" w:rsidRPr="009A1988">
        <w:t>ergonomic equipment</w:t>
      </w:r>
      <w:r w:rsidR="00064794">
        <w:rPr>
          <w:b/>
          <w:bCs/>
        </w:rPr>
        <w:t xml:space="preserve"> </w:t>
      </w:r>
      <w:r w:rsidR="00064794" w:rsidRPr="00064794">
        <w:t>under what is considered reasonable adjustments</w:t>
      </w:r>
      <w:r w:rsidR="0034095B" w:rsidRPr="00064794">
        <w:t xml:space="preserve">. </w:t>
      </w:r>
    </w:p>
    <w:p w14:paraId="6ACB0528" w14:textId="747D5FFB" w:rsidR="008808F2" w:rsidRPr="005167F4" w:rsidRDefault="0034095B" w:rsidP="008808F2">
      <w:pPr>
        <w:spacing w:line="360" w:lineRule="auto"/>
      </w:pPr>
      <w:r>
        <w:t xml:space="preserve">JobAccess can help with equipment and support </w:t>
      </w:r>
      <w:r w:rsidRPr="00822B09">
        <w:rPr>
          <w:b/>
          <w:bCs/>
        </w:rPr>
        <w:t>specific to your disability</w:t>
      </w:r>
      <w:r w:rsidR="006A2498">
        <w:t xml:space="preserve"> and your business or service</w:t>
      </w:r>
      <w:r w:rsidR="00064794">
        <w:t>.</w:t>
      </w:r>
    </w:p>
    <w:p w14:paraId="1995035A" w14:textId="5CD22DA9" w:rsidR="00815BAD" w:rsidRDefault="002D1C7C" w:rsidP="008808F2">
      <w:pPr>
        <w:pStyle w:val="Heading2"/>
        <w:spacing w:before="0" w:line="360" w:lineRule="auto"/>
      </w:pPr>
      <w:r>
        <w:lastRenderedPageBreak/>
        <w:t xml:space="preserve">I work </w:t>
      </w:r>
      <w:r w:rsidR="00387AFD">
        <w:t xml:space="preserve">both </w:t>
      </w:r>
      <w:r w:rsidR="00F4346B">
        <w:t xml:space="preserve">from </w:t>
      </w:r>
      <w:r>
        <w:t>home and the office</w:t>
      </w:r>
      <w:r w:rsidR="00A12D87">
        <w:t>,</w:t>
      </w:r>
      <w:r w:rsidR="005C5357">
        <w:t xml:space="preserve"> </w:t>
      </w:r>
      <w:r>
        <w:t>what can JobAccess fund for me?</w:t>
      </w:r>
    </w:p>
    <w:p w14:paraId="6C4F8181" w14:textId="062EA735" w:rsidR="002E02CF" w:rsidRDefault="00EA13AD" w:rsidP="00BA2DB2">
      <w:pPr>
        <w:spacing w:line="360" w:lineRule="auto"/>
      </w:pPr>
      <w:r>
        <w:t xml:space="preserve">Your employer has a </w:t>
      </w:r>
      <w:r>
        <w:rPr>
          <w:b/>
          <w:bCs/>
        </w:rPr>
        <w:t>duty of care</w:t>
      </w:r>
      <w:r>
        <w:t xml:space="preserve"> to make sure you are safe at work</w:t>
      </w:r>
      <w:r w:rsidR="008F537A">
        <w:t>,</w:t>
      </w:r>
      <w:r>
        <w:t xml:space="preserve"> even when working from home. JobAccess </w:t>
      </w:r>
      <w:r w:rsidR="00F4346B">
        <w:t xml:space="preserve">may </w:t>
      </w:r>
      <w:r w:rsidR="002405C4">
        <w:t xml:space="preserve">consider </w:t>
      </w:r>
      <w:r w:rsidR="002405C4">
        <w:rPr>
          <w:b/>
          <w:bCs/>
        </w:rPr>
        <w:t xml:space="preserve">disability specific </w:t>
      </w:r>
      <w:r w:rsidR="002405C4">
        <w:t xml:space="preserve">items in all work locations. </w:t>
      </w:r>
    </w:p>
    <w:p w14:paraId="3386B31A" w14:textId="46D14491" w:rsidR="003D2D07" w:rsidRPr="002405C4" w:rsidRDefault="00BA2DB2" w:rsidP="00A90C99">
      <w:pPr>
        <w:spacing w:line="360" w:lineRule="auto"/>
      </w:pPr>
      <w:r>
        <w:t xml:space="preserve">It is important to note that all EAF applications </w:t>
      </w:r>
      <w:r w:rsidR="007D7739">
        <w:t xml:space="preserve">are considered </w:t>
      </w:r>
      <w:r>
        <w:t>on a case-by-case basis</w:t>
      </w:r>
      <w:r w:rsidR="007D7739">
        <w:t>,</w:t>
      </w:r>
      <w:r>
        <w:t xml:space="preserve"> as every </w:t>
      </w:r>
      <w:r w:rsidR="004B2246">
        <w:t>individual’s</w:t>
      </w:r>
      <w:r>
        <w:t xml:space="preserve"> circumstances are different.</w:t>
      </w:r>
    </w:p>
    <w:p w14:paraId="62DD6CA7" w14:textId="1F2E7844" w:rsidR="00D30332" w:rsidRPr="008F537A" w:rsidRDefault="00D85385" w:rsidP="008808F2">
      <w:pPr>
        <w:spacing w:line="360" w:lineRule="auto"/>
        <w:rPr>
          <w:rFonts w:asciiTheme="majorHAnsi" w:eastAsiaTheme="majorEastAsia" w:hAnsiTheme="majorHAnsi" w:cstheme="majorBidi"/>
          <w:b/>
          <w:bCs/>
          <w:color w:val="002554" w:themeColor="text2"/>
          <w:sz w:val="32"/>
          <w:szCs w:val="32"/>
        </w:rPr>
      </w:pPr>
      <w:r w:rsidRPr="00D85385">
        <w:rPr>
          <w:rFonts w:asciiTheme="majorHAnsi" w:eastAsiaTheme="majorEastAsia" w:hAnsiTheme="majorHAnsi" w:cstheme="majorBidi"/>
          <w:b/>
          <w:bCs/>
          <w:color w:val="002554" w:themeColor="text2"/>
          <w:sz w:val="32"/>
          <w:szCs w:val="32"/>
        </w:rPr>
        <w:t xml:space="preserve">What is considered a “reasonable adjustment” that my employer should provide? </w:t>
      </w:r>
    </w:p>
    <w:p w14:paraId="190E79ED" w14:textId="67A32853" w:rsidR="00E6619E" w:rsidRPr="009A1988" w:rsidRDefault="00E6619E" w:rsidP="009B1B2E">
      <w:pPr>
        <w:spacing w:line="360" w:lineRule="auto"/>
        <w:rPr>
          <w:bCs/>
        </w:rPr>
      </w:pPr>
      <w:r w:rsidRPr="009A1988">
        <w:rPr>
          <w:bCs/>
        </w:rPr>
        <w:t>There is a strong focus on ensuring employers are supporting people with a disability through reasonable workplace adjustments.</w:t>
      </w:r>
    </w:p>
    <w:p w14:paraId="6C9C3691" w14:textId="4A82DABE" w:rsidR="007C2A35" w:rsidRPr="00360D24" w:rsidRDefault="007C2A35" w:rsidP="009B1B2E">
      <w:pPr>
        <w:spacing w:line="360" w:lineRule="auto"/>
      </w:pPr>
      <w:r w:rsidRPr="00822B09">
        <w:rPr>
          <w:b/>
          <w:bCs/>
        </w:rPr>
        <w:t>Reasonable adjustment</w:t>
      </w:r>
      <w:r>
        <w:t xml:space="preserve"> </w:t>
      </w:r>
      <w:r w:rsidR="00387AFD">
        <w:t xml:space="preserve">(also known as workplace adjustments) </w:t>
      </w:r>
      <w:r>
        <w:t xml:space="preserve">are </w:t>
      </w:r>
      <w:r w:rsidRPr="009A1988">
        <w:t>changes made by employers</w:t>
      </w:r>
      <w:r>
        <w:t xml:space="preserve"> to</w:t>
      </w:r>
      <w:r w:rsidR="00F9459A">
        <w:t xml:space="preserve"> help a person with disability to do their job. It can be </w:t>
      </w:r>
      <w:r w:rsidR="00F9459A" w:rsidRPr="009A1988">
        <w:t>equipment, changes to the workspace</w:t>
      </w:r>
      <w:r w:rsidR="00F9459A" w:rsidRPr="00360D24">
        <w:t xml:space="preserve">, or </w:t>
      </w:r>
      <w:r w:rsidR="00F9459A" w:rsidRPr="009A1988">
        <w:t xml:space="preserve">changes to how </w:t>
      </w:r>
      <w:r w:rsidR="008F537A" w:rsidRPr="009A1988">
        <w:t>people do things.</w:t>
      </w:r>
    </w:p>
    <w:p w14:paraId="29B21881" w14:textId="59744313" w:rsidR="00F9459A" w:rsidRDefault="00F9459A" w:rsidP="009B1B2E">
      <w:pPr>
        <w:spacing w:line="360" w:lineRule="auto"/>
      </w:pPr>
      <w:r>
        <w:t>Examples of reasonable adjustments</w:t>
      </w:r>
      <w:r w:rsidR="00D06324">
        <w:t>:</w:t>
      </w:r>
      <w:r>
        <w:t xml:space="preserve"> </w:t>
      </w:r>
    </w:p>
    <w:p w14:paraId="7FECB4A3" w14:textId="6C9293FD" w:rsidR="00F9459A" w:rsidRDefault="009B1B2E" w:rsidP="009B1B2E">
      <w:pPr>
        <w:pStyle w:val="ListParagraph"/>
        <w:numPr>
          <w:ilvl w:val="0"/>
          <w:numId w:val="17"/>
        </w:numPr>
        <w:spacing w:line="360" w:lineRule="auto"/>
      </w:pPr>
      <w:r>
        <w:t xml:space="preserve">Supplying </w:t>
      </w:r>
      <w:r w:rsidR="003F72A2">
        <w:t xml:space="preserve">a different keyboard, mouse, headset, desk, or chair </w:t>
      </w:r>
    </w:p>
    <w:p w14:paraId="37FF46E3" w14:textId="49149EA8" w:rsidR="003F72A2" w:rsidRDefault="00387AFD" w:rsidP="009B1B2E">
      <w:pPr>
        <w:pStyle w:val="ListParagraph"/>
        <w:numPr>
          <w:ilvl w:val="0"/>
          <w:numId w:val="17"/>
        </w:numPr>
        <w:spacing w:line="360" w:lineRule="auto"/>
      </w:pPr>
      <w:r>
        <w:t>M</w:t>
      </w:r>
      <w:r w:rsidR="003F72A2">
        <w:t xml:space="preserve">oving furniture to make it easier to get around </w:t>
      </w:r>
    </w:p>
    <w:p w14:paraId="7C3FCF87" w14:textId="37178167" w:rsidR="003F72A2" w:rsidRDefault="00387AFD" w:rsidP="009B1B2E">
      <w:pPr>
        <w:pStyle w:val="ListParagraph"/>
        <w:numPr>
          <w:ilvl w:val="0"/>
          <w:numId w:val="17"/>
        </w:numPr>
        <w:spacing w:line="360" w:lineRule="auto"/>
      </w:pPr>
      <w:r>
        <w:t xml:space="preserve">Changing </w:t>
      </w:r>
      <w:r w:rsidR="003F72A2">
        <w:t xml:space="preserve">work hours, schedule or location </w:t>
      </w:r>
    </w:p>
    <w:p w14:paraId="2D3613F4" w14:textId="4E44340A" w:rsidR="003F72A2" w:rsidRDefault="00387AFD" w:rsidP="009B1B2E">
      <w:pPr>
        <w:pStyle w:val="ListParagraph"/>
        <w:numPr>
          <w:ilvl w:val="0"/>
          <w:numId w:val="17"/>
        </w:numPr>
        <w:spacing w:line="360" w:lineRule="auto"/>
      </w:pPr>
      <w:r>
        <w:t xml:space="preserve">Changing </w:t>
      </w:r>
      <w:r w:rsidR="003F72A2">
        <w:t xml:space="preserve">how </w:t>
      </w:r>
      <w:r w:rsidR="00577FEA">
        <w:t xml:space="preserve">they </w:t>
      </w:r>
      <w:r w:rsidR="008F537A">
        <w:t>give feedback</w:t>
      </w:r>
    </w:p>
    <w:p w14:paraId="5E938D3C" w14:textId="3C32A1A2" w:rsidR="009B1B2E" w:rsidRDefault="00387AFD" w:rsidP="009B1B2E">
      <w:pPr>
        <w:pStyle w:val="ListParagraph"/>
        <w:numPr>
          <w:ilvl w:val="0"/>
          <w:numId w:val="17"/>
        </w:numPr>
        <w:spacing w:line="360" w:lineRule="auto"/>
      </w:pPr>
      <w:r>
        <w:t>M</w:t>
      </w:r>
      <w:r w:rsidR="003F72A2">
        <w:t xml:space="preserve">aking changes to </w:t>
      </w:r>
      <w:r w:rsidR="00577FEA">
        <w:t xml:space="preserve">a </w:t>
      </w:r>
      <w:r w:rsidR="003F72A2">
        <w:t xml:space="preserve">job task to make them easier to do </w:t>
      </w:r>
    </w:p>
    <w:p w14:paraId="1465F48B" w14:textId="6E2B6B83" w:rsidR="003F72A2" w:rsidRDefault="00387AFD" w:rsidP="009B1B2E">
      <w:pPr>
        <w:pStyle w:val="ListParagraph"/>
        <w:numPr>
          <w:ilvl w:val="0"/>
          <w:numId w:val="17"/>
        </w:numPr>
        <w:spacing w:line="360" w:lineRule="auto"/>
      </w:pPr>
      <w:r>
        <w:t>C</w:t>
      </w:r>
      <w:r w:rsidR="003F72A2">
        <w:t xml:space="preserve">hanging rules or policies </w:t>
      </w:r>
    </w:p>
    <w:p w14:paraId="20AD32B8" w14:textId="450A7D5F" w:rsidR="008808F2" w:rsidRDefault="00153542" w:rsidP="008808F2">
      <w:pPr>
        <w:spacing w:line="360" w:lineRule="auto"/>
      </w:pPr>
      <w:r>
        <w:t xml:space="preserve">A </w:t>
      </w:r>
      <w:r w:rsidR="000D2EA7">
        <w:t xml:space="preserve">reasonable </w:t>
      </w:r>
      <w:r>
        <w:t xml:space="preserve">adjustment is considered </w:t>
      </w:r>
      <w:r w:rsidRPr="00153542">
        <w:t>reasonable</w:t>
      </w:r>
      <w:r>
        <w:t xml:space="preserve"> unless it causes “</w:t>
      </w:r>
      <w:r w:rsidRPr="00822B09">
        <w:rPr>
          <w:b/>
          <w:bCs/>
        </w:rPr>
        <w:t>unjustifiable hardship</w:t>
      </w:r>
      <w:r>
        <w:t>” to the employer</w:t>
      </w:r>
      <w:r w:rsidR="00176682">
        <w:t xml:space="preserve">. This means it would be </w:t>
      </w:r>
      <w:r w:rsidR="00176682" w:rsidRPr="009A1988">
        <w:t>too costly, too difficult or have a big impact on other staf</w:t>
      </w:r>
      <w:r w:rsidR="006A63E3" w:rsidRPr="009A1988">
        <w:t>f</w:t>
      </w:r>
      <w:r w:rsidR="006A63E3" w:rsidRPr="00577FEA">
        <w:t xml:space="preserve">. </w:t>
      </w:r>
      <w:r w:rsidR="008F537A" w:rsidRPr="00577FEA">
        <w:t>We evaluate this</w:t>
      </w:r>
      <w:r w:rsidR="00CD382B" w:rsidRPr="00577FEA">
        <w:t xml:space="preserve"> </w:t>
      </w:r>
      <w:r w:rsidRPr="00577FEA">
        <w:t xml:space="preserve">on a </w:t>
      </w:r>
      <w:r w:rsidRPr="009A1988">
        <w:t>case-by-case basis</w:t>
      </w:r>
      <w:r w:rsidRPr="00577FEA">
        <w:t xml:space="preserve">. </w:t>
      </w:r>
    </w:p>
    <w:p w14:paraId="00ADA18E" w14:textId="77777777" w:rsidR="002754F4" w:rsidRDefault="00771470" w:rsidP="00771470">
      <w:pPr>
        <w:pStyle w:val="Heading2"/>
        <w:spacing w:before="0" w:line="360" w:lineRule="auto"/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</w:pPr>
      <w:r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lastRenderedPageBreak/>
        <w:t xml:space="preserve">If employers are unable to </w:t>
      </w:r>
      <w:proofErr w:type="gramStart"/>
      <w:r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make adjustments</w:t>
      </w:r>
      <w:proofErr w:type="gramEnd"/>
      <w:r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, the JobAccess team, with the guidance of DSS, will review requests on a case-by-case basis. </w:t>
      </w:r>
    </w:p>
    <w:p w14:paraId="7BD9CBC4" w14:textId="0A57050B" w:rsidR="00771470" w:rsidRPr="009A1988" w:rsidRDefault="002754F4" w:rsidP="00771470">
      <w:pPr>
        <w:pStyle w:val="Heading2"/>
        <w:spacing w:before="0" w:line="360" w:lineRule="auto"/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</w:pPr>
      <w:r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The JobAccess team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continue to provide support and resources to help employers support </w:t>
      </w:r>
      <w:r w:rsidR="00A927C6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people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with disability</w:t>
      </w:r>
      <w:r w:rsidR="00A927C6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in the workplace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.</w:t>
      </w:r>
      <w:r w:rsidR="00771470" w:rsidRPr="009A1988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There is also an ongoing focus on </w:t>
      </w:r>
      <w:r w:rsidR="00771470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e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xploring </w:t>
      </w:r>
      <w:r w:rsidR="00771470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alternative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funding sources for equipment</w:t>
      </w:r>
      <w:r w:rsidR="00C537A1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, where </w:t>
      </w:r>
      <w:r w:rsidR="00803D82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appropriate</w:t>
      </w:r>
      <w:r w:rsidR="00771470" w:rsidRPr="008B250A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>.</w:t>
      </w:r>
      <w:r w:rsidR="00771470" w:rsidRPr="009A1988">
        <w:rPr>
          <w:rFonts w:asciiTheme="minorHAnsi" w:eastAsiaTheme="minorHAnsi" w:hAnsiTheme="minorHAnsi" w:cstheme="minorBidi"/>
          <w:b w:val="0"/>
          <w:color w:val="414042"/>
          <w:sz w:val="24"/>
          <w:szCs w:val="22"/>
        </w:rPr>
        <w:t xml:space="preserve"> </w:t>
      </w:r>
    </w:p>
    <w:p w14:paraId="2652A289" w14:textId="280875D3" w:rsidR="00D85385" w:rsidRDefault="0044599C" w:rsidP="008808F2">
      <w:pPr>
        <w:spacing w:line="360" w:lineRule="auto"/>
        <w:rPr>
          <w:rFonts w:asciiTheme="majorHAnsi" w:eastAsiaTheme="majorEastAsia" w:hAnsiTheme="majorHAnsi" w:cstheme="majorBidi"/>
          <w:b/>
          <w:bCs/>
          <w:color w:val="002554" w:themeColor="text2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color w:val="002554" w:themeColor="text2"/>
          <w:sz w:val="32"/>
          <w:szCs w:val="32"/>
        </w:rPr>
        <w:t>What support is available for employers who are unsure how to help?</w:t>
      </w:r>
    </w:p>
    <w:p w14:paraId="314A9B33" w14:textId="2E0ADFA3" w:rsidR="001921F0" w:rsidRDefault="001921F0" w:rsidP="009B1B2E">
      <w:pPr>
        <w:spacing w:line="360" w:lineRule="auto"/>
      </w:pPr>
      <w:r w:rsidRPr="00D06324">
        <w:rPr>
          <w:b/>
          <w:bCs/>
        </w:rPr>
        <w:t>Call our advice line!</w:t>
      </w:r>
      <w:r>
        <w:t xml:space="preserve"> Our team of </w:t>
      </w:r>
      <w:r w:rsidR="00FA32AE">
        <w:t xml:space="preserve">advisers </w:t>
      </w:r>
      <w:r w:rsidR="00F03C86">
        <w:t>is</w:t>
      </w:r>
      <w:r>
        <w:t xml:space="preserve"> happy to discuss your individual needs a</w:t>
      </w:r>
      <w:r w:rsidR="00D30332">
        <w:t>nd</w:t>
      </w:r>
      <w:r>
        <w:t xml:space="preserve"> direct you to the most appropriate supports</w:t>
      </w:r>
      <w:r w:rsidR="00F03C86">
        <w:t>.</w:t>
      </w:r>
    </w:p>
    <w:p w14:paraId="71FDFE04" w14:textId="5A4001EB" w:rsidR="001921F0" w:rsidRDefault="001921F0" w:rsidP="009B1B2E">
      <w:pPr>
        <w:spacing w:line="360" w:lineRule="auto"/>
      </w:pPr>
      <w:r>
        <w:t xml:space="preserve">Resources are also available on the JobAccess website here - </w:t>
      </w:r>
      <w:hyperlink r:id="rId11" w:history="1">
        <w:r w:rsidRPr="001921F0">
          <w:rPr>
            <w:rStyle w:val="Hyperlink"/>
          </w:rPr>
          <w:t>I am an employer | Job Access</w:t>
        </w:r>
      </w:hyperlink>
    </w:p>
    <w:p w14:paraId="496E026E" w14:textId="0B9B0BEE" w:rsidR="005A70ED" w:rsidRDefault="005A70ED" w:rsidP="009B1B2E">
      <w:pPr>
        <w:spacing w:line="360" w:lineRule="auto"/>
        <w:rPr>
          <w:color w:val="auto"/>
        </w:rPr>
      </w:pPr>
      <w:r>
        <w:t xml:space="preserve">You can also </w:t>
      </w:r>
      <w:hyperlink r:id="rId12" w:history="1">
        <w:r w:rsidRPr="00FA32AE">
          <w:rPr>
            <w:rStyle w:val="Hyperlink"/>
          </w:rPr>
          <w:t>subscribe to the JobAccess mailing list</w:t>
        </w:r>
      </w:hyperlink>
      <w:r>
        <w:t xml:space="preserve"> </w:t>
      </w:r>
      <w:r w:rsidRPr="009A1988">
        <w:t>to receive e-newsletters</w:t>
      </w:r>
      <w:r w:rsidR="00FA32AE" w:rsidRPr="009A1988">
        <w:t xml:space="preserve">, invitations to free </w:t>
      </w:r>
      <w:r w:rsidR="00DA681F" w:rsidRPr="009A1988">
        <w:t>webinars</w:t>
      </w:r>
      <w:r w:rsidRPr="009A1988">
        <w:t xml:space="preserve"> and updates related to disability employment.</w:t>
      </w:r>
      <w:r>
        <w:rPr>
          <w:color w:val="auto"/>
        </w:rPr>
        <w:t xml:space="preserve"> </w:t>
      </w:r>
    </w:p>
    <w:p w14:paraId="0D7ED2FB" w14:textId="3AB4C980" w:rsidR="007C5DD6" w:rsidRPr="00822B09" w:rsidRDefault="007C5DD6" w:rsidP="008808F2">
      <w:pPr>
        <w:spacing w:line="360" w:lineRule="auto"/>
        <w:rPr>
          <w:color w:val="auto"/>
        </w:rPr>
      </w:pPr>
      <w:r>
        <w:rPr>
          <w:color w:val="auto"/>
        </w:rPr>
        <w:t xml:space="preserve"> </w:t>
      </w:r>
    </w:p>
    <w:sectPr w:rsidR="007C5DD6" w:rsidRPr="00822B09" w:rsidSect="00BA04E1">
      <w:headerReference w:type="default" r:id="rId13"/>
      <w:footerReference w:type="default" r:id="rId14"/>
      <w:headerReference w:type="first" r:id="rId15"/>
      <w:pgSz w:w="11906" w:h="16838"/>
      <w:pgMar w:top="2087" w:right="907" w:bottom="1440" w:left="90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57C3E" w14:textId="77777777" w:rsidR="000E7015" w:rsidRDefault="000E7015" w:rsidP="007A3324">
      <w:pPr>
        <w:spacing w:after="0" w:line="240" w:lineRule="auto"/>
      </w:pPr>
      <w:r>
        <w:separator/>
      </w:r>
    </w:p>
  </w:endnote>
  <w:endnote w:type="continuationSeparator" w:id="0">
    <w:p w14:paraId="75EFE2B6" w14:textId="77777777" w:rsidR="000E7015" w:rsidRDefault="000E7015" w:rsidP="007A3324">
      <w:pPr>
        <w:spacing w:after="0" w:line="240" w:lineRule="auto"/>
      </w:pPr>
      <w:r>
        <w:continuationSeparator/>
      </w:r>
    </w:p>
  </w:endnote>
  <w:endnote w:type="continuationNotice" w:id="1">
    <w:p w14:paraId="42D58C9B" w14:textId="77777777" w:rsidR="000E7015" w:rsidRDefault="000E70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57"/>
      <w:gridCol w:w="5125"/>
    </w:tblGrid>
    <w:tr w:rsidR="00F607B3" w:rsidRPr="00EB7CD5" w14:paraId="39548A1B" w14:textId="77777777">
      <w:trPr>
        <w:trHeight w:val="340"/>
        <w:jc w:val="center"/>
      </w:trPr>
      <w:tc>
        <w:tcPr>
          <w:tcW w:w="4957" w:type="dxa"/>
        </w:tcPr>
        <w:p w14:paraId="3E6F1BBB" w14:textId="77777777" w:rsidR="00F607B3" w:rsidRPr="00EB7CD5" w:rsidRDefault="00F607B3" w:rsidP="00F607B3">
          <w:pPr>
            <w:pStyle w:val="Footer"/>
            <w:rPr>
              <w:color w:val="FFFFFF" w:themeColor="background1"/>
              <w:szCs w:val="24"/>
            </w:rPr>
          </w:pPr>
          <w:proofErr w:type="gramStart"/>
          <w:r w:rsidRPr="00BA04E1">
            <w:rPr>
              <w:color w:val="FFFFFF" w:themeColor="background1"/>
              <w:szCs w:val="24"/>
            </w:rPr>
            <w:t xml:space="preserve">jobaccess.gov.au  </w:t>
          </w:r>
          <w:r w:rsidRPr="00EB7CD5">
            <w:rPr>
              <w:color w:val="ED8B00" w:themeColor="accent2"/>
              <w:szCs w:val="24"/>
            </w:rPr>
            <w:t>|</w:t>
          </w:r>
          <w:proofErr w:type="gramEnd"/>
          <w:r w:rsidRPr="00BA04E1">
            <w:rPr>
              <w:color w:val="FFFFFF" w:themeColor="background1"/>
              <w:szCs w:val="24"/>
            </w:rPr>
            <w:t xml:space="preserve">  </w:t>
          </w:r>
          <w:r w:rsidRPr="00EB7CD5">
            <w:rPr>
              <w:color w:val="FFFFFF" w:themeColor="background1"/>
              <w:szCs w:val="24"/>
            </w:rPr>
            <w:t>1800 464 800</w:t>
          </w:r>
        </w:p>
      </w:tc>
      <w:tc>
        <w:tcPr>
          <w:tcW w:w="5125" w:type="dxa"/>
        </w:tcPr>
        <w:p w14:paraId="4787A1BC" w14:textId="63FBD412" w:rsidR="00F607B3" w:rsidRPr="00EB7CD5" w:rsidRDefault="00F607B3" w:rsidP="00F607B3">
          <w:pPr>
            <w:pStyle w:val="Footer"/>
            <w:jc w:val="right"/>
            <w:rPr>
              <w:color w:val="FFFFFF" w:themeColor="background1"/>
              <w:szCs w:val="24"/>
            </w:rPr>
          </w:pPr>
          <w:r w:rsidRPr="00EB7CD5">
            <w:rPr>
              <w:color w:val="FFFFFF" w:themeColor="background1"/>
              <w:szCs w:val="24"/>
            </w:rPr>
            <w:t xml:space="preserve">PO Box </w:t>
          </w:r>
          <w:r w:rsidR="00EC6160">
            <w:rPr>
              <w:color w:val="FFFFFF" w:themeColor="background1"/>
              <w:szCs w:val="24"/>
            </w:rPr>
            <w:t>558</w:t>
          </w:r>
          <w:r w:rsidRPr="00EB7CD5">
            <w:rPr>
              <w:color w:val="FFFFFF" w:themeColor="background1"/>
              <w:szCs w:val="24"/>
            </w:rPr>
            <w:t xml:space="preserve">, </w:t>
          </w:r>
          <w:r w:rsidR="00EC6160">
            <w:rPr>
              <w:color w:val="FFFFFF" w:themeColor="background1"/>
              <w:szCs w:val="24"/>
            </w:rPr>
            <w:t>Belmont Vic, 3216</w:t>
          </w:r>
        </w:p>
      </w:tc>
    </w:tr>
  </w:tbl>
  <w:p w14:paraId="709699DF" w14:textId="156A7055" w:rsidR="00F607B3" w:rsidRDefault="00F607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3B1D22F" wp14:editId="67D9464A">
              <wp:simplePos x="0" y="0"/>
              <wp:positionH relativeFrom="margin">
                <wp:posOffset>-611505</wp:posOffset>
              </wp:positionH>
              <wp:positionV relativeFrom="paragraph">
                <wp:posOffset>-505315</wp:posOffset>
              </wp:positionV>
              <wp:extent cx="7627716" cy="851995"/>
              <wp:effectExtent l="0" t="0" r="0" b="5715"/>
              <wp:wrapNone/>
              <wp:docPr id="2034291404" name="Rectangle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7716" cy="851995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769931" id="Rectangle 2" o:spid="_x0000_s1026" alt="&quot;&quot;" style="position:absolute;margin-left:-48.15pt;margin-top:-39.8pt;width:600.6pt;height:67.1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ZDfAIAAF4FAAAOAAAAZHJzL2Uyb0RvYy54bWysVFFP2zAQfp+0/2D5fSSpKIWKFFUgpkkI&#10;0GDi2XXsJpLj885u0+7X7+ykKTC0h2kvju27++7uy3e+vNq1hm0V+gZsyYuTnDNlJVSNXZf8x/Pt&#10;l3POfBC2EgasKvleeX61+PzpsnNzNYEaTKWQEYj1886VvA7BzbPMy1q1wp+AU5aMGrAVgY64zioU&#10;HaG3Jpvk+VnWAVYOQSrv6famN/JFwtdayfCgtVeBmZJTbSGtmNZVXLPFpZivUbi6kUMZ4h+qaEVj&#10;KekIdSOCYBts/oBqG4ngQYcTCW0GWjdSpR6omyJ/181TLZxKvRA53o00+f8HK++3T+4RiYbO+bmn&#10;bexip7GNX6qP7RJZ+5EstQtM0uXsbDKbFWecSbKdT4uLi2lkMztGO/Thq4KWxU3JkX5G4khs73zo&#10;XQ8uMZkH01S3jTHpEAWgrg2yraBfF3aTAfyNl7HR10KM6gHjTXZsJe3C3qjoZ+x3pVlTUfGTVEhS&#10;2TGJkFLZUPSmWlSqz11M8zwJhVobI1KjCTAia8o/Yg8Abxs4YPdVDv4xVCWRjsH53wrrg8eIlBls&#10;GIPbxgJ+BGCoqyFz738gqacmsrSCav+IDKEfEe/kbUO/7U748CiQZoKmh+Y8PNCiDXQlh2HHWQ34&#10;66P76E9SJStnHc1Yyf3PjUDFmflmScQXxelpHMp0OJ3OJnTA15bVa4vdtNdAWijoRXEybaN/MIet&#10;Rmhf6DlYxqxkElZS7pLLgIfDdehnnx4UqZbL5EaD6ES4s09ORvDIapTl8+5FoBu0G0j193CYRzF/&#10;J+HeN0ZaWG4C6Cbp+8jrwDcNcRLO8ODEV+L1OXkdn8XFbwAAAP//AwBQSwMEFAAGAAgAAAAhAGTS&#10;H/DjAAAACwEAAA8AAABkcnMvZG93bnJldi54bWxMj8FOwzAMhu9IvENkJG5bujHKUppOCIkDQmhi&#10;mya4pY1pyhqnarK18PRkJ7jZ8qff35+vRtuyE/a+cSRhNk2AIVVON1RL2G2fJktgPijSqnWEEr7R&#10;w6q4vMhVpt1Ab3jahJrFEPKZkmBC6DLOfWXQKj91HVK8fbreqhDXvua6V0MMty2fJ0nKrWoofjCq&#10;w0eD1WFztBLc14/YvQyvh3JrRLX/mNfvz+tByuur8eEeWMAx/MFw1o/qUESn0h1Je9ZKmIj0JqJx&#10;uBMpsDMxSxYCWCnhdpECL3L+v0PxCwAA//8DAFBLAQItABQABgAIAAAAIQC2gziS/gAAAOEBAAAT&#10;AAAAAAAAAAAAAAAAAAAAAABbQ29udGVudF9UeXBlc10ueG1sUEsBAi0AFAAGAAgAAAAhADj9If/W&#10;AAAAlAEAAAsAAAAAAAAAAAAAAAAALwEAAF9yZWxzLy5yZWxzUEsBAi0AFAAGAAgAAAAhABvmRkN8&#10;AgAAXgUAAA4AAAAAAAAAAAAAAAAALgIAAGRycy9lMm9Eb2MueG1sUEsBAi0AFAAGAAgAAAAhAGTS&#10;H/DjAAAACwEAAA8AAAAAAAAAAAAAAAAA1gQAAGRycy9kb3ducmV2LnhtbFBLBQYAAAAABAAEAPMA&#10;AADmBQAAAAA=&#10;" fillcolor="#002554 [32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7DC7C" w14:textId="77777777" w:rsidR="000E7015" w:rsidRDefault="000E7015" w:rsidP="007A3324">
      <w:pPr>
        <w:spacing w:after="0" w:line="240" w:lineRule="auto"/>
      </w:pPr>
      <w:r>
        <w:separator/>
      </w:r>
    </w:p>
  </w:footnote>
  <w:footnote w:type="continuationSeparator" w:id="0">
    <w:p w14:paraId="3EDB2285" w14:textId="77777777" w:rsidR="000E7015" w:rsidRDefault="000E7015" w:rsidP="007A3324">
      <w:pPr>
        <w:spacing w:after="0" w:line="240" w:lineRule="auto"/>
      </w:pPr>
      <w:r>
        <w:continuationSeparator/>
      </w:r>
    </w:p>
  </w:footnote>
  <w:footnote w:type="continuationNotice" w:id="1">
    <w:p w14:paraId="534370AB" w14:textId="77777777" w:rsidR="000E7015" w:rsidRDefault="000E70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4523" w14:textId="149BB927" w:rsidR="007A3324" w:rsidRDefault="007A3324" w:rsidP="00BA04E1">
    <w:r>
      <w:rPr>
        <w:noProof/>
      </w:rPr>
      <w:drawing>
        <wp:anchor distT="0" distB="0" distL="114300" distR="114300" simplePos="0" relativeHeight="251658240" behindDoc="1" locked="0" layoutInCell="1" allowOverlap="1" wp14:anchorId="6821FB96" wp14:editId="6B71A679">
          <wp:simplePos x="0" y="0"/>
          <wp:positionH relativeFrom="column">
            <wp:posOffset>4836314</wp:posOffset>
          </wp:positionH>
          <wp:positionV relativeFrom="paragraph">
            <wp:posOffset>-4595</wp:posOffset>
          </wp:positionV>
          <wp:extent cx="1751403" cy="581210"/>
          <wp:effectExtent l="0" t="0" r="1270" b="9525"/>
          <wp:wrapNone/>
          <wp:docPr id="751536108" name="Picture 1" descr="JobAccess - Driving Disability Employ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1158369" name="Picture 1" descr="JobAccess - Driving Disability Employ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403" cy="581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D1512" w14:textId="77777777" w:rsidR="009A45E4" w:rsidRDefault="009A45E4" w:rsidP="009A45E4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81E1C85" wp14:editId="3046F857">
          <wp:simplePos x="0" y="0"/>
          <wp:positionH relativeFrom="column">
            <wp:posOffset>4489460</wp:posOffset>
          </wp:positionH>
          <wp:positionV relativeFrom="paragraph">
            <wp:posOffset>-272</wp:posOffset>
          </wp:positionV>
          <wp:extent cx="2093774" cy="696686"/>
          <wp:effectExtent l="0" t="0" r="1905" b="8255"/>
          <wp:wrapNone/>
          <wp:docPr id="553616713" name="Picture 1" descr="JobAcce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332611" name="Picture 1" descr="JobAcces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0967" cy="699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25EB44" w14:textId="77777777" w:rsidR="009A45E4" w:rsidRPr="009A45E4" w:rsidRDefault="009A45E4" w:rsidP="009A4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9BD"/>
    <w:multiLevelType w:val="multilevel"/>
    <w:tmpl w:val="8E16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AB7CEE"/>
    <w:multiLevelType w:val="hybridMultilevel"/>
    <w:tmpl w:val="271807D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787403"/>
    <w:multiLevelType w:val="hybridMultilevel"/>
    <w:tmpl w:val="B358CB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F27C2"/>
    <w:multiLevelType w:val="hybridMultilevel"/>
    <w:tmpl w:val="CAEC72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D523B"/>
    <w:multiLevelType w:val="hybridMultilevel"/>
    <w:tmpl w:val="B86EC6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D082E"/>
    <w:multiLevelType w:val="hybridMultilevel"/>
    <w:tmpl w:val="E9588D1C"/>
    <w:lvl w:ilvl="0" w:tplc="9F7247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006E05"/>
    <w:multiLevelType w:val="hybridMultilevel"/>
    <w:tmpl w:val="011E3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B2095"/>
    <w:multiLevelType w:val="multilevel"/>
    <w:tmpl w:val="451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83306F"/>
    <w:multiLevelType w:val="hybridMultilevel"/>
    <w:tmpl w:val="8800E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82600"/>
    <w:multiLevelType w:val="multilevel"/>
    <w:tmpl w:val="ED1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0F6127"/>
    <w:multiLevelType w:val="multilevel"/>
    <w:tmpl w:val="D122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7CB1298"/>
    <w:multiLevelType w:val="hybridMultilevel"/>
    <w:tmpl w:val="20607F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F7EF2"/>
    <w:multiLevelType w:val="multilevel"/>
    <w:tmpl w:val="A2B6A1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F8B67D4"/>
    <w:multiLevelType w:val="hybridMultilevel"/>
    <w:tmpl w:val="069E1F92"/>
    <w:lvl w:ilvl="0" w:tplc="A0648386">
      <w:start w:val="1"/>
      <w:numFmt w:val="lowerRoman"/>
      <w:lvlText w:val="%1)"/>
      <w:lvlJc w:val="right"/>
      <w:pPr>
        <w:ind w:left="2120" w:hanging="360"/>
      </w:pPr>
    </w:lvl>
    <w:lvl w:ilvl="1" w:tplc="175C9448">
      <w:start w:val="1"/>
      <w:numFmt w:val="lowerRoman"/>
      <w:lvlText w:val="%2)"/>
      <w:lvlJc w:val="right"/>
      <w:pPr>
        <w:ind w:left="2120" w:hanging="360"/>
      </w:pPr>
    </w:lvl>
    <w:lvl w:ilvl="2" w:tplc="3C225E2C">
      <w:start w:val="1"/>
      <w:numFmt w:val="lowerRoman"/>
      <w:lvlText w:val="%3)"/>
      <w:lvlJc w:val="right"/>
      <w:pPr>
        <w:ind w:left="2120" w:hanging="360"/>
      </w:pPr>
    </w:lvl>
    <w:lvl w:ilvl="3" w:tplc="573AA516">
      <w:start w:val="1"/>
      <w:numFmt w:val="lowerRoman"/>
      <w:lvlText w:val="%4)"/>
      <w:lvlJc w:val="right"/>
      <w:pPr>
        <w:ind w:left="2120" w:hanging="360"/>
      </w:pPr>
    </w:lvl>
    <w:lvl w:ilvl="4" w:tplc="EBACB5E6">
      <w:start w:val="1"/>
      <w:numFmt w:val="lowerRoman"/>
      <w:lvlText w:val="%5)"/>
      <w:lvlJc w:val="right"/>
      <w:pPr>
        <w:ind w:left="2120" w:hanging="360"/>
      </w:pPr>
    </w:lvl>
    <w:lvl w:ilvl="5" w:tplc="B71C2E40">
      <w:start w:val="1"/>
      <w:numFmt w:val="lowerRoman"/>
      <w:lvlText w:val="%6)"/>
      <w:lvlJc w:val="right"/>
      <w:pPr>
        <w:ind w:left="2120" w:hanging="360"/>
      </w:pPr>
    </w:lvl>
    <w:lvl w:ilvl="6" w:tplc="D390C272">
      <w:start w:val="1"/>
      <w:numFmt w:val="lowerRoman"/>
      <w:lvlText w:val="%7)"/>
      <w:lvlJc w:val="right"/>
      <w:pPr>
        <w:ind w:left="2120" w:hanging="360"/>
      </w:pPr>
    </w:lvl>
    <w:lvl w:ilvl="7" w:tplc="4B766CF0">
      <w:start w:val="1"/>
      <w:numFmt w:val="lowerRoman"/>
      <w:lvlText w:val="%8)"/>
      <w:lvlJc w:val="right"/>
      <w:pPr>
        <w:ind w:left="2120" w:hanging="360"/>
      </w:pPr>
    </w:lvl>
    <w:lvl w:ilvl="8" w:tplc="CB9A8DC2">
      <w:start w:val="1"/>
      <w:numFmt w:val="lowerRoman"/>
      <w:lvlText w:val="%9)"/>
      <w:lvlJc w:val="right"/>
      <w:pPr>
        <w:ind w:left="2120" w:hanging="360"/>
      </w:pPr>
    </w:lvl>
  </w:abstractNum>
  <w:abstractNum w:abstractNumId="14" w15:restartNumberingAfterBreak="0">
    <w:nsid w:val="70320F2A"/>
    <w:multiLevelType w:val="hybridMultilevel"/>
    <w:tmpl w:val="C2F4AD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281F7C"/>
    <w:multiLevelType w:val="hybridMultilevel"/>
    <w:tmpl w:val="237A74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44F51"/>
    <w:multiLevelType w:val="hybridMultilevel"/>
    <w:tmpl w:val="1B342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955835">
    <w:abstractNumId w:val="5"/>
  </w:num>
  <w:num w:numId="2" w16cid:durableId="1620068938">
    <w:abstractNumId w:val="3"/>
  </w:num>
  <w:num w:numId="3" w16cid:durableId="1999577957">
    <w:abstractNumId w:val="2"/>
  </w:num>
  <w:num w:numId="4" w16cid:durableId="450899179">
    <w:abstractNumId w:val="0"/>
  </w:num>
  <w:num w:numId="5" w16cid:durableId="992295389">
    <w:abstractNumId w:val="9"/>
  </w:num>
  <w:num w:numId="6" w16cid:durableId="2026861606">
    <w:abstractNumId w:val="12"/>
  </w:num>
  <w:num w:numId="7" w16cid:durableId="1499274144">
    <w:abstractNumId w:val="7"/>
  </w:num>
  <w:num w:numId="8" w16cid:durableId="1188524477">
    <w:abstractNumId w:val="10"/>
  </w:num>
  <w:num w:numId="9" w16cid:durableId="107628044">
    <w:abstractNumId w:val="15"/>
  </w:num>
  <w:num w:numId="10" w16cid:durableId="1934968149">
    <w:abstractNumId w:val="1"/>
  </w:num>
  <w:num w:numId="11" w16cid:durableId="1699816376">
    <w:abstractNumId w:val="13"/>
  </w:num>
  <w:num w:numId="12" w16cid:durableId="939026948">
    <w:abstractNumId w:val="16"/>
  </w:num>
  <w:num w:numId="13" w16cid:durableId="1796169429">
    <w:abstractNumId w:val="11"/>
  </w:num>
  <w:num w:numId="14" w16cid:durableId="1471823688">
    <w:abstractNumId w:val="14"/>
  </w:num>
  <w:num w:numId="15" w16cid:durableId="1386298256">
    <w:abstractNumId w:val="6"/>
  </w:num>
  <w:num w:numId="16" w16cid:durableId="873931252">
    <w:abstractNumId w:val="8"/>
  </w:num>
  <w:num w:numId="17" w16cid:durableId="4085052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70"/>
    <w:rsid w:val="00014F9B"/>
    <w:rsid w:val="00020B7D"/>
    <w:rsid w:val="00032A82"/>
    <w:rsid w:val="00034B9B"/>
    <w:rsid w:val="00042CAC"/>
    <w:rsid w:val="0005182E"/>
    <w:rsid w:val="00052082"/>
    <w:rsid w:val="00055B48"/>
    <w:rsid w:val="0006031E"/>
    <w:rsid w:val="00064794"/>
    <w:rsid w:val="00066AF0"/>
    <w:rsid w:val="000702B8"/>
    <w:rsid w:val="00070B9C"/>
    <w:rsid w:val="000712FD"/>
    <w:rsid w:val="00076751"/>
    <w:rsid w:val="00076F64"/>
    <w:rsid w:val="000832EA"/>
    <w:rsid w:val="00092388"/>
    <w:rsid w:val="000A05E0"/>
    <w:rsid w:val="000A0DCE"/>
    <w:rsid w:val="000A4442"/>
    <w:rsid w:val="000A69FF"/>
    <w:rsid w:val="000B0C94"/>
    <w:rsid w:val="000B12C9"/>
    <w:rsid w:val="000C2984"/>
    <w:rsid w:val="000D2EA7"/>
    <w:rsid w:val="000D54F3"/>
    <w:rsid w:val="000E220D"/>
    <w:rsid w:val="000E2655"/>
    <w:rsid w:val="000E5B77"/>
    <w:rsid w:val="000E7015"/>
    <w:rsid w:val="000E7085"/>
    <w:rsid w:val="00100156"/>
    <w:rsid w:val="0010471D"/>
    <w:rsid w:val="00104A65"/>
    <w:rsid w:val="00111BBD"/>
    <w:rsid w:val="00117069"/>
    <w:rsid w:val="00123C61"/>
    <w:rsid w:val="001378D3"/>
    <w:rsid w:val="00153542"/>
    <w:rsid w:val="001639F5"/>
    <w:rsid w:val="00163B2B"/>
    <w:rsid w:val="00163B34"/>
    <w:rsid w:val="00164515"/>
    <w:rsid w:val="00164E6D"/>
    <w:rsid w:val="00166E06"/>
    <w:rsid w:val="00170755"/>
    <w:rsid w:val="00176264"/>
    <w:rsid w:val="00176682"/>
    <w:rsid w:val="00177413"/>
    <w:rsid w:val="0018435F"/>
    <w:rsid w:val="001921F0"/>
    <w:rsid w:val="00194DC2"/>
    <w:rsid w:val="00194FC2"/>
    <w:rsid w:val="00195FC7"/>
    <w:rsid w:val="001A1CAF"/>
    <w:rsid w:val="001A7905"/>
    <w:rsid w:val="001C3D4A"/>
    <w:rsid w:val="001C7165"/>
    <w:rsid w:val="001E74D0"/>
    <w:rsid w:val="001F303E"/>
    <w:rsid w:val="001F7355"/>
    <w:rsid w:val="002027F7"/>
    <w:rsid w:val="002152C9"/>
    <w:rsid w:val="002155DF"/>
    <w:rsid w:val="0022313A"/>
    <w:rsid w:val="0024039B"/>
    <w:rsid w:val="002405C4"/>
    <w:rsid w:val="002477AD"/>
    <w:rsid w:val="002754F4"/>
    <w:rsid w:val="00281F64"/>
    <w:rsid w:val="00286155"/>
    <w:rsid w:val="002B071E"/>
    <w:rsid w:val="002B14B1"/>
    <w:rsid w:val="002B4139"/>
    <w:rsid w:val="002B68C4"/>
    <w:rsid w:val="002C6BDA"/>
    <w:rsid w:val="002D1C7C"/>
    <w:rsid w:val="002E02CF"/>
    <w:rsid w:val="002E6608"/>
    <w:rsid w:val="002E7E52"/>
    <w:rsid w:val="002F03DF"/>
    <w:rsid w:val="003006A9"/>
    <w:rsid w:val="00302148"/>
    <w:rsid w:val="00310F8C"/>
    <w:rsid w:val="0032565A"/>
    <w:rsid w:val="00327639"/>
    <w:rsid w:val="0033113A"/>
    <w:rsid w:val="003315BB"/>
    <w:rsid w:val="00335DC4"/>
    <w:rsid w:val="0034095B"/>
    <w:rsid w:val="00345696"/>
    <w:rsid w:val="00360D24"/>
    <w:rsid w:val="003635A9"/>
    <w:rsid w:val="0037398B"/>
    <w:rsid w:val="00387AFD"/>
    <w:rsid w:val="00391E84"/>
    <w:rsid w:val="003940C6"/>
    <w:rsid w:val="00394170"/>
    <w:rsid w:val="003978F2"/>
    <w:rsid w:val="003A013F"/>
    <w:rsid w:val="003A0171"/>
    <w:rsid w:val="003A69E4"/>
    <w:rsid w:val="003C0A7B"/>
    <w:rsid w:val="003C34AC"/>
    <w:rsid w:val="003D1F51"/>
    <w:rsid w:val="003D2D07"/>
    <w:rsid w:val="003D349A"/>
    <w:rsid w:val="003D3567"/>
    <w:rsid w:val="003D358E"/>
    <w:rsid w:val="003F4462"/>
    <w:rsid w:val="003F72A2"/>
    <w:rsid w:val="003F7B9D"/>
    <w:rsid w:val="00412B56"/>
    <w:rsid w:val="004310C2"/>
    <w:rsid w:val="00436694"/>
    <w:rsid w:val="004445D8"/>
    <w:rsid w:val="0044599C"/>
    <w:rsid w:val="004465EA"/>
    <w:rsid w:val="00451644"/>
    <w:rsid w:val="004524C7"/>
    <w:rsid w:val="00457AF0"/>
    <w:rsid w:val="004712D3"/>
    <w:rsid w:val="0048410C"/>
    <w:rsid w:val="00487D0D"/>
    <w:rsid w:val="004934A5"/>
    <w:rsid w:val="004B169B"/>
    <w:rsid w:val="004B2246"/>
    <w:rsid w:val="004B4C2C"/>
    <w:rsid w:val="004C1CE1"/>
    <w:rsid w:val="004C2C22"/>
    <w:rsid w:val="004C35F3"/>
    <w:rsid w:val="004C5285"/>
    <w:rsid w:val="004C6C36"/>
    <w:rsid w:val="004D434A"/>
    <w:rsid w:val="004E07C2"/>
    <w:rsid w:val="004F1B97"/>
    <w:rsid w:val="004F56A0"/>
    <w:rsid w:val="00501BD5"/>
    <w:rsid w:val="00503574"/>
    <w:rsid w:val="0050577F"/>
    <w:rsid w:val="00514288"/>
    <w:rsid w:val="005167F4"/>
    <w:rsid w:val="00516FB8"/>
    <w:rsid w:val="005207AB"/>
    <w:rsid w:val="00533BC7"/>
    <w:rsid w:val="0055514D"/>
    <w:rsid w:val="00577FEA"/>
    <w:rsid w:val="005877DD"/>
    <w:rsid w:val="00597C52"/>
    <w:rsid w:val="005A0FAE"/>
    <w:rsid w:val="005A70ED"/>
    <w:rsid w:val="005B3D70"/>
    <w:rsid w:val="005B4278"/>
    <w:rsid w:val="005C0634"/>
    <w:rsid w:val="005C5357"/>
    <w:rsid w:val="005D1476"/>
    <w:rsid w:val="005E52E3"/>
    <w:rsid w:val="005E7952"/>
    <w:rsid w:val="005F4B5C"/>
    <w:rsid w:val="005F6AB4"/>
    <w:rsid w:val="00616908"/>
    <w:rsid w:val="0064626F"/>
    <w:rsid w:val="00665FC1"/>
    <w:rsid w:val="00676B5D"/>
    <w:rsid w:val="00681B66"/>
    <w:rsid w:val="00683487"/>
    <w:rsid w:val="00683BC2"/>
    <w:rsid w:val="00686440"/>
    <w:rsid w:val="006865B4"/>
    <w:rsid w:val="006908FA"/>
    <w:rsid w:val="0069408A"/>
    <w:rsid w:val="00696233"/>
    <w:rsid w:val="0069696F"/>
    <w:rsid w:val="006A2498"/>
    <w:rsid w:val="006A40BE"/>
    <w:rsid w:val="006A63E3"/>
    <w:rsid w:val="006B1588"/>
    <w:rsid w:val="006B4330"/>
    <w:rsid w:val="006D1252"/>
    <w:rsid w:val="006D14F5"/>
    <w:rsid w:val="006D1812"/>
    <w:rsid w:val="006E0BA1"/>
    <w:rsid w:val="006E4BF1"/>
    <w:rsid w:val="006F4DF8"/>
    <w:rsid w:val="006F5E21"/>
    <w:rsid w:val="0070184E"/>
    <w:rsid w:val="00701C0D"/>
    <w:rsid w:val="00714319"/>
    <w:rsid w:val="00731276"/>
    <w:rsid w:val="00737ED9"/>
    <w:rsid w:val="007403C1"/>
    <w:rsid w:val="00745D0D"/>
    <w:rsid w:val="00746A6B"/>
    <w:rsid w:val="00751419"/>
    <w:rsid w:val="007606D9"/>
    <w:rsid w:val="0076197D"/>
    <w:rsid w:val="00767CFC"/>
    <w:rsid w:val="00771470"/>
    <w:rsid w:val="00771904"/>
    <w:rsid w:val="0077430F"/>
    <w:rsid w:val="00775030"/>
    <w:rsid w:val="007811FA"/>
    <w:rsid w:val="0078494D"/>
    <w:rsid w:val="00786982"/>
    <w:rsid w:val="00792F64"/>
    <w:rsid w:val="007969E7"/>
    <w:rsid w:val="007A1EFD"/>
    <w:rsid w:val="007A3324"/>
    <w:rsid w:val="007B298A"/>
    <w:rsid w:val="007B3A2B"/>
    <w:rsid w:val="007B3F0F"/>
    <w:rsid w:val="007B67EE"/>
    <w:rsid w:val="007B7CC1"/>
    <w:rsid w:val="007C0FEE"/>
    <w:rsid w:val="007C2A35"/>
    <w:rsid w:val="007C5DD6"/>
    <w:rsid w:val="007D1D24"/>
    <w:rsid w:val="007D228B"/>
    <w:rsid w:val="007D7739"/>
    <w:rsid w:val="007F1EE5"/>
    <w:rsid w:val="00803D82"/>
    <w:rsid w:val="00813D99"/>
    <w:rsid w:val="00815BAD"/>
    <w:rsid w:val="0081663F"/>
    <w:rsid w:val="008220BE"/>
    <w:rsid w:val="00822B09"/>
    <w:rsid w:val="00834458"/>
    <w:rsid w:val="00845575"/>
    <w:rsid w:val="00855829"/>
    <w:rsid w:val="008646AC"/>
    <w:rsid w:val="008808F2"/>
    <w:rsid w:val="00883395"/>
    <w:rsid w:val="0088478C"/>
    <w:rsid w:val="00887018"/>
    <w:rsid w:val="00895948"/>
    <w:rsid w:val="008A03D3"/>
    <w:rsid w:val="008A6335"/>
    <w:rsid w:val="008B1E7C"/>
    <w:rsid w:val="008C07DB"/>
    <w:rsid w:val="008C2D91"/>
    <w:rsid w:val="008C6FC0"/>
    <w:rsid w:val="008D1A60"/>
    <w:rsid w:val="008D3A5F"/>
    <w:rsid w:val="008F5083"/>
    <w:rsid w:val="008F537A"/>
    <w:rsid w:val="009017BF"/>
    <w:rsid w:val="00914A0B"/>
    <w:rsid w:val="00914AD5"/>
    <w:rsid w:val="00916974"/>
    <w:rsid w:val="00921220"/>
    <w:rsid w:val="00951A45"/>
    <w:rsid w:val="009550E0"/>
    <w:rsid w:val="00955B7A"/>
    <w:rsid w:val="009667B1"/>
    <w:rsid w:val="00972B54"/>
    <w:rsid w:val="009770C7"/>
    <w:rsid w:val="00980B59"/>
    <w:rsid w:val="009A1988"/>
    <w:rsid w:val="009A2661"/>
    <w:rsid w:val="009A2680"/>
    <w:rsid w:val="009A45E4"/>
    <w:rsid w:val="009B1B2E"/>
    <w:rsid w:val="009B1C14"/>
    <w:rsid w:val="009C2686"/>
    <w:rsid w:val="009C612D"/>
    <w:rsid w:val="009D3CA6"/>
    <w:rsid w:val="009D40A6"/>
    <w:rsid w:val="009E2E29"/>
    <w:rsid w:val="009E53E2"/>
    <w:rsid w:val="009F120A"/>
    <w:rsid w:val="009F4C56"/>
    <w:rsid w:val="009F78F8"/>
    <w:rsid w:val="00A06641"/>
    <w:rsid w:val="00A06AEC"/>
    <w:rsid w:val="00A12836"/>
    <w:rsid w:val="00A12D87"/>
    <w:rsid w:val="00A21CE9"/>
    <w:rsid w:val="00A24AFB"/>
    <w:rsid w:val="00A404DD"/>
    <w:rsid w:val="00A47E49"/>
    <w:rsid w:val="00A67F47"/>
    <w:rsid w:val="00A80ECF"/>
    <w:rsid w:val="00A879CB"/>
    <w:rsid w:val="00A90C99"/>
    <w:rsid w:val="00A927C6"/>
    <w:rsid w:val="00A947B8"/>
    <w:rsid w:val="00AA0AC6"/>
    <w:rsid w:val="00AA1B22"/>
    <w:rsid w:val="00AB3F6E"/>
    <w:rsid w:val="00AB7320"/>
    <w:rsid w:val="00AD3012"/>
    <w:rsid w:val="00AD5073"/>
    <w:rsid w:val="00AD7C25"/>
    <w:rsid w:val="00AE1D66"/>
    <w:rsid w:val="00AF19A5"/>
    <w:rsid w:val="00AF5C97"/>
    <w:rsid w:val="00AF79DA"/>
    <w:rsid w:val="00B01EF3"/>
    <w:rsid w:val="00B12023"/>
    <w:rsid w:val="00B15BCC"/>
    <w:rsid w:val="00B172D5"/>
    <w:rsid w:val="00B2167E"/>
    <w:rsid w:val="00B23CD2"/>
    <w:rsid w:val="00B27583"/>
    <w:rsid w:val="00B27CF0"/>
    <w:rsid w:val="00B311CD"/>
    <w:rsid w:val="00B44FEF"/>
    <w:rsid w:val="00B80638"/>
    <w:rsid w:val="00B83B31"/>
    <w:rsid w:val="00B87D5E"/>
    <w:rsid w:val="00B93ABA"/>
    <w:rsid w:val="00BA04E1"/>
    <w:rsid w:val="00BA2DB2"/>
    <w:rsid w:val="00BA3A9D"/>
    <w:rsid w:val="00BA437F"/>
    <w:rsid w:val="00BA4658"/>
    <w:rsid w:val="00BA5B69"/>
    <w:rsid w:val="00BB7216"/>
    <w:rsid w:val="00BB7480"/>
    <w:rsid w:val="00BC4C52"/>
    <w:rsid w:val="00BC625A"/>
    <w:rsid w:val="00BC63DA"/>
    <w:rsid w:val="00BD06E7"/>
    <w:rsid w:val="00BE7CD4"/>
    <w:rsid w:val="00BF2484"/>
    <w:rsid w:val="00BF7AC8"/>
    <w:rsid w:val="00C02FF2"/>
    <w:rsid w:val="00C0475A"/>
    <w:rsid w:val="00C05A6A"/>
    <w:rsid w:val="00C06C8D"/>
    <w:rsid w:val="00C10851"/>
    <w:rsid w:val="00C112AE"/>
    <w:rsid w:val="00C122D5"/>
    <w:rsid w:val="00C12DD3"/>
    <w:rsid w:val="00C13676"/>
    <w:rsid w:val="00C13979"/>
    <w:rsid w:val="00C2092F"/>
    <w:rsid w:val="00C25A43"/>
    <w:rsid w:val="00C30F51"/>
    <w:rsid w:val="00C31FA6"/>
    <w:rsid w:val="00C322C4"/>
    <w:rsid w:val="00C34603"/>
    <w:rsid w:val="00C3615D"/>
    <w:rsid w:val="00C40F46"/>
    <w:rsid w:val="00C537A1"/>
    <w:rsid w:val="00C60C0D"/>
    <w:rsid w:val="00C647D4"/>
    <w:rsid w:val="00C653DF"/>
    <w:rsid w:val="00C729C1"/>
    <w:rsid w:val="00C74BEC"/>
    <w:rsid w:val="00C75721"/>
    <w:rsid w:val="00C76A3D"/>
    <w:rsid w:val="00C800CD"/>
    <w:rsid w:val="00C81886"/>
    <w:rsid w:val="00C86F73"/>
    <w:rsid w:val="00C94635"/>
    <w:rsid w:val="00C97B21"/>
    <w:rsid w:val="00CB207A"/>
    <w:rsid w:val="00CB646C"/>
    <w:rsid w:val="00CC0C2A"/>
    <w:rsid w:val="00CD28DE"/>
    <w:rsid w:val="00CD382B"/>
    <w:rsid w:val="00CD3EDD"/>
    <w:rsid w:val="00CD40D1"/>
    <w:rsid w:val="00CD6039"/>
    <w:rsid w:val="00CD7EAF"/>
    <w:rsid w:val="00CE2137"/>
    <w:rsid w:val="00CF22E8"/>
    <w:rsid w:val="00CF5DB6"/>
    <w:rsid w:val="00D00D9B"/>
    <w:rsid w:val="00D02367"/>
    <w:rsid w:val="00D03771"/>
    <w:rsid w:val="00D04A1D"/>
    <w:rsid w:val="00D06324"/>
    <w:rsid w:val="00D06E12"/>
    <w:rsid w:val="00D07B6F"/>
    <w:rsid w:val="00D162C1"/>
    <w:rsid w:val="00D17291"/>
    <w:rsid w:val="00D206E4"/>
    <w:rsid w:val="00D22B83"/>
    <w:rsid w:val="00D22C7B"/>
    <w:rsid w:val="00D30332"/>
    <w:rsid w:val="00D32332"/>
    <w:rsid w:val="00D37BD7"/>
    <w:rsid w:val="00D42F7E"/>
    <w:rsid w:val="00D57174"/>
    <w:rsid w:val="00D6776C"/>
    <w:rsid w:val="00D71197"/>
    <w:rsid w:val="00D72D13"/>
    <w:rsid w:val="00D80BEE"/>
    <w:rsid w:val="00D85385"/>
    <w:rsid w:val="00D91705"/>
    <w:rsid w:val="00D95F39"/>
    <w:rsid w:val="00DA681F"/>
    <w:rsid w:val="00DB05F8"/>
    <w:rsid w:val="00DB212D"/>
    <w:rsid w:val="00DB7EE2"/>
    <w:rsid w:val="00DC3B8D"/>
    <w:rsid w:val="00DC5D57"/>
    <w:rsid w:val="00DC6DED"/>
    <w:rsid w:val="00DD1408"/>
    <w:rsid w:val="00DE194F"/>
    <w:rsid w:val="00DE68BB"/>
    <w:rsid w:val="00DF3B8A"/>
    <w:rsid w:val="00DF4287"/>
    <w:rsid w:val="00DF6391"/>
    <w:rsid w:val="00E0429C"/>
    <w:rsid w:val="00E13C85"/>
    <w:rsid w:val="00E14E7B"/>
    <w:rsid w:val="00E1704E"/>
    <w:rsid w:val="00E24F90"/>
    <w:rsid w:val="00E33D4C"/>
    <w:rsid w:val="00E42339"/>
    <w:rsid w:val="00E46870"/>
    <w:rsid w:val="00E52A20"/>
    <w:rsid w:val="00E53222"/>
    <w:rsid w:val="00E6619E"/>
    <w:rsid w:val="00E73F3D"/>
    <w:rsid w:val="00E777DA"/>
    <w:rsid w:val="00E80782"/>
    <w:rsid w:val="00E80AAE"/>
    <w:rsid w:val="00E90DC8"/>
    <w:rsid w:val="00E92D17"/>
    <w:rsid w:val="00E952E5"/>
    <w:rsid w:val="00EA13AD"/>
    <w:rsid w:val="00EA15B0"/>
    <w:rsid w:val="00EA59CE"/>
    <w:rsid w:val="00EB7CD5"/>
    <w:rsid w:val="00EC0CD0"/>
    <w:rsid w:val="00EC2A83"/>
    <w:rsid w:val="00EC3CE3"/>
    <w:rsid w:val="00EC6160"/>
    <w:rsid w:val="00EC6B9C"/>
    <w:rsid w:val="00ED359C"/>
    <w:rsid w:val="00ED60DB"/>
    <w:rsid w:val="00EE51A6"/>
    <w:rsid w:val="00EE5272"/>
    <w:rsid w:val="00EE72A3"/>
    <w:rsid w:val="00F032A8"/>
    <w:rsid w:val="00F03C86"/>
    <w:rsid w:val="00F13893"/>
    <w:rsid w:val="00F30D0E"/>
    <w:rsid w:val="00F3328D"/>
    <w:rsid w:val="00F342B6"/>
    <w:rsid w:val="00F4346B"/>
    <w:rsid w:val="00F44EC7"/>
    <w:rsid w:val="00F47A97"/>
    <w:rsid w:val="00F52AC8"/>
    <w:rsid w:val="00F540F5"/>
    <w:rsid w:val="00F607B3"/>
    <w:rsid w:val="00F7670C"/>
    <w:rsid w:val="00F7725B"/>
    <w:rsid w:val="00F80954"/>
    <w:rsid w:val="00F80A4F"/>
    <w:rsid w:val="00F82149"/>
    <w:rsid w:val="00F834D9"/>
    <w:rsid w:val="00F86FD1"/>
    <w:rsid w:val="00F9459A"/>
    <w:rsid w:val="00FA32AE"/>
    <w:rsid w:val="00FC3185"/>
    <w:rsid w:val="00FC4EEA"/>
    <w:rsid w:val="00FD07D0"/>
    <w:rsid w:val="00FD18AD"/>
    <w:rsid w:val="00FF1346"/>
    <w:rsid w:val="00FF16A8"/>
    <w:rsid w:val="00FF53BA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A0420"/>
  <w15:chartTrackingRefBased/>
  <w15:docId w15:val="{A3E44744-62A8-43C4-8ECD-9CF51910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FA"/>
    <w:rPr>
      <w:color w:val="414042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4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9E007E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002554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4E1"/>
    <w:pPr>
      <w:keepNext/>
      <w:keepLines/>
      <w:spacing w:before="160" w:after="80"/>
      <w:outlineLvl w:val="2"/>
    </w:pPr>
    <w:rPr>
      <w:rFonts w:eastAsiaTheme="majorEastAsia" w:cstheme="majorBidi"/>
      <w:color w:val="9E007E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2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9E007E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170"/>
    <w:pPr>
      <w:keepNext/>
      <w:keepLines/>
      <w:spacing w:before="80" w:after="40"/>
      <w:outlineLvl w:val="4"/>
    </w:pPr>
    <w:rPr>
      <w:rFonts w:eastAsiaTheme="majorEastAsia" w:cstheme="majorBidi"/>
      <w:color w:val="76005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1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FF19D0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170"/>
    <w:pPr>
      <w:keepNext/>
      <w:keepLines/>
      <w:spacing w:before="40" w:after="0"/>
      <w:outlineLvl w:val="6"/>
    </w:pPr>
    <w:rPr>
      <w:rFonts w:eastAsiaTheme="majorEastAsia" w:cstheme="majorBidi"/>
      <w:color w:val="FF19D0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170"/>
    <w:pPr>
      <w:keepNext/>
      <w:keepLines/>
      <w:spacing w:after="0"/>
      <w:outlineLvl w:val="7"/>
    </w:pPr>
    <w:rPr>
      <w:rFonts w:eastAsiaTheme="majorEastAsia" w:cstheme="majorBidi"/>
      <w:i/>
      <w:iCs/>
      <w:color w:val="D300A8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170"/>
    <w:pPr>
      <w:keepNext/>
      <w:keepLines/>
      <w:spacing w:after="0"/>
      <w:outlineLvl w:val="8"/>
    </w:pPr>
    <w:rPr>
      <w:rFonts w:eastAsiaTheme="majorEastAsia" w:cstheme="majorBidi"/>
      <w:color w:val="D300A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4E1"/>
    <w:rPr>
      <w:rFonts w:asciiTheme="majorHAnsi" w:eastAsiaTheme="majorEastAsia" w:hAnsiTheme="majorHAnsi" w:cstheme="majorBidi"/>
      <w:color w:val="9E007E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94170"/>
    <w:rPr>
      <w:rFonts w:asciiTheme="majorHAnsi" w:eastAsiaTheme="majorEastAsia" w:hAnsiTheme="majorHAnsi" w:cstheme="majorBidi"/>
      <w:b/>
      <w:color w:val="002554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A04E1"/>
    <w:rPr>
      <w:rFonts w:eastAsiaTheme="majorEastAsia" w:cstheme="majorBidi"/>
      <w:color w:val="9E007E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2C7B"/>
    <w:rPr>
      <w:rFonts w:eastAsiaTheme="majorEastAsia" w:cstheme="majorBidi"/>
      <w:i/>
      <w:iCs/>
      <w:color w:val="9E007E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170"/>
    <w:rPr>
      <w:rFonts w:eastAsiaTheme="majorEastAsia" w:cstheme="majorBidi"/>
      <w:color w:val="76005E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170"/>
    <w:rPr>
      <w:rFonts w:eastAsiaTheme="majorEastAsia" w:cstheme="majorBidi"/>
      <w:i/>
      <w:iCs/>
      <w:color w:val="FF19D0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170"/>
    <w:rPr>
      <w:rFonts w:eastAsiaTheme="majorEastAsia" w:cstheme="majorBidi"/>
      <w:color w:val="FF19D0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170"/>
    <w:rPr>
      <w:rFonts w:eastAsiaTheme="majorEastAsia" w:cstheme="majorBidi"/>
      <w:i/>
      <w:iCs/>
      <w:color w:val="D300A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70"/>
    <w:rPr>
      <w:rFonts w:eastAsiaTheme="majorEastAsia" w:cstheme="majorBidi"/>
      <w:color w:val="D300A8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4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70"/>
    <w:pPr>
      <w:numPr>
        <w:ilvl w:val="1"/>
      </w:numPr>
    </w:pPr>
    <w:rPr>
      <w:rFonts w:eastAsiaTheme="majorEastAsia" w:cstheme="majorBidi"/>
      <w:color w:val="9E007E" w:themeColor="text1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170"/>
    <w:rPr>
      <w:rFonts w:eastAsiaTheme="majorEastAsia" w:cstheme="majorBidi"/>
      <w:color w:val="9E007E" w:themeColor="text1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4170"/>
    <w:pPr>
      <w:spacing w:before="160"/>
      <w:jc w:val="center"/>
    </w:pPr>
    <w:rPr>
      <w:i/>
      <w:iCs/>
      <w:color w:val="9E007E" w:themeColor="accent1"/>
    </w:rPr>
  </w:style>
  <w:style w:type="character" w:customStyle="1" w:styleId="QuoteChar">
    <w:name w:val="Quote Char"/>
    <w:basedOn w:val="DefaultParagraphFont"/>
    <w:link w:val="Quote"/>
    <w:uiPriority w:val="29"/>
    <w:rsid w:val="00394170"/>
    <w:rPr>
      <w:i/>
      <w:iCs/>
      <w:color w:val="9E007E" w:themeColor="accent1"/>
    </w:rPr>
  </w:style>
  <w:style w:type="paragraph" w:styleId="ListParagraph">
    <w:name w:val="List Paragraph"/>
    <w:basedOn w:val="Normal"/>
    <w:uiPriority w:val="34"/>
    <w:qFormat/>
    <w:rsid w:val="003941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27CF0"/>
    <w:rPr>
      <w:i/>
      <w:iCs/>
      <w:color w:val="9E007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CF0"/>
    <w:pPr>
      <w:pBdr>
        <w:top w:val="single" w:sz="4" w:space="10" w:color="76005E" w:themeColor="accent1" w:themeShade="BF"/>
        <w:bottom w:val="single" w:sz="4" w:space="10" w:color="76005E" w:themeColor="accent1" w:themeShade="BF"/>
      </w:pBdr>
      <w:spacing w:before="360" w:after="360"/>
      <w:ind w:left="864" w:right="864"/>
      <w:jc w:val="center"/>
    </w:pPr>
    <w:rPr>
      <w:i/>
      <w:iCs/>
      <w:color w:val="9E00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CF0"/>
    <w:rPr>
      <w:i/>
      <w:iCs/>
      <w:color w:val="9E007E" w:themeColor="accent1"/>
      <w:sz w:val="24"/>
    </w:rPr>
  </w:style>
  <w:style w:type="character" w:styleId="IntenseReference">
    <w:name w:val="Intense Reference"/>
    <w:basedOn w:val="DefaultParagraphFont"/>
    <w:uiPriority w:val="32"/>
    <w:qFormat/>
    <w:rsid w:val="00BA04E1"/>
    <w:rPr>
      <w:b/>
      <w:bCs/>
      <w:smallCaps/>
      <w:color w:val="9E007E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394170"/>
    <w:rPr>
      <w:i/>
      <w:iCs/>
      <w:color w:val="002554" w:themeColor="text2"/>
    </w:rPr>
  </w:style>
  <w:style w:type="character" w:styleId="SubtleReference">
    <w:name w:val="Subtle Reference"/>
    <w:basedOn w:val="DefaultParagraphFont"/>
    <w:uiPriority w:val="31"/>
    <w:qFormat/>
    <w:rsid w:val="00394170"/>
    <w:rPr>
      <w:smallCaps/>
      <w:color w:val="9E007E" w:themeColor="accent1"/>
    </w:rPr>
  </w:style>
  <w:style w:type="character" w:styleId="Emphasis">
    <w:name w:val="Emphasis"/>
    <w:basedOn w:val="DefaultParagraphFont"/>
    <w:uiPriority w:val="20"/>
    <w:qFormat/>
    <w:rsid w:val="00394170"/>
    <w:rPr>
      <w:i/>
      <w:iCs/>
      <w:color w:val="002554" w:themeColor="text2"/>
    </w:rPr>
  </w:style>
  <w:style w:type="table" w:styleId="GridTable1Light-Accent4">
    <w:name w:val="Grid Table 1 Light Accent 4"/>
    <w:basedOn w:val="TableNormal"/>
    <w:uiPriority w:val="46"/>
    <w:rsid w:val="00394170"/>
    <w:pPr>
      <w:spacing w:after="0" w:line="240" w:lineRule="auto"/>
    </w:pPr>
    <w:tblPr>
      <w:tblStyleRowBandSize w:val="1"/>
      <w:tblStyleColBandSize w:val="1"/>
      <w:tblBorders>
        <w:top w:val="single" w:sz="4" w:space="0" w:color="77FFE7" w:themeColor="accent4" w:themeTint="66"/>
        <w:left w:val="single" w:sz="4" w:space="0" w:color="77FFE7" w:themeColor="accent4" w:themeTint="66"/>
        <w:bottom w:val="single" w:sz="4" w:space="0" w:color="77FFE7" w:themeColor="accent4" w:themeTint="66"/>
        <w:right w:val="single" w:sz="4" w:space="0" w:color="77FFE7" w:themeColor="accent4" w:themeTint="66"/>
        <w:insideH w:val="single" w:sz="4" w:space="0" w:color="77FFE7" w:themeColor="accent4" w:themeTint="66"/>
        <w:insideV w:val="single" w:sz="4" w:space="0" w:color="77FFE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3FFD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3FFD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7811FA"/>
    <w:pPr>
      <w:spacing w:after="0" w:line="240" w:lineRule="auto"/>
    </w:pPr>
    <w:rPr>
      <w:color w:val="414042"/>
      <w:sz w:val="24"/>
    </w:rPr>
  </w:style>
  <w:style w:type="character" w:styleId="Strong">
    <w:name w:val="Strong"/>
    <w:basedOn w:val="DefaultParagraphFont"/>
    <w:uiPriority w:val="22"/>
    <w:qFormat/>
    <w:rsid w:val="0039417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24"/>
    <w:rPr>
      <w:color w:val="414042"/>
    </w:rPr>
  </w:style>
  <w:style w:type="paragraph" w:styleId="Footer">
    <w:name w:val="footer"/>
    <w:basedOn w:val="Normal"/>
    <w:link w:val="FooterChar"/>
    <w:uiPriority w:val="99"/>
    <w:unhideWhenUsed/>
    <w:rsid w:val="007A3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24"/>
    <w:rPr>
      <w:color w:val="414042"/>
    </w:rPr>
  </w:style>
  <w:style w:type="table" w:styleId="ListTable3-Accent1">
    <w:name w:val="List Table 3 Accent 1"/>
    <w:basedOn w:val="TableNormal"/>
    <w:uiPriority w:val="48"/>
    <w:rsid w:val="007A3324"/>
    <w:pPr>
      <w:spacing w:after="0" w:line="240" w:lineRule="auto"/>
    </w:pPr>
    <w:tblPr>
      <w:tblStyleRowBandSize w:val="1"/>
      <w:tblStyleColBandSize w:val="1"/>
      <w:tblBorders>
        <w:top w:val="single" w:sz="4" w:space="0" w:color="9E007E" w:themeColor="accent1"/>
        <w:left w:val="single" w:sz="4" w:space="0" w:color="9E007E" w:themeColor="accent1"/>
        <w:bottom w:val="single" w:sz="4" w:space="0" w:color="9E007E" w:themeColor="accent1"/>
        <w:right w:val="single" w:sz="4" w:space="0" w:color="9E007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007E" w:themeFill="accent1"/>
      </w:tcPr>
    </w:tblStylePr>
    <w:tblStylePr w:type="lastRow">
      <w:rPr>
        <w:b/>
        <w:bCs/>
      </w:rPr>
      <w:tblPr/>
      <w:tcPr>
        <w:tcBorders>
          <w:top w:val="double" w:sz="4" w:space="0" w:color="9E007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007E" w:themeColor="accent1"/>
          <w:right w:val="single" w:sz="4" w:space="0" w:color="9E007E" w:themeColor="accent1"/>
        </w:tcBorders>
      </w:tcPr>
    </w:tblStylePr>
    <w:tblStylePr w:type="band1Horz">
      <w:tblPr/>
      <w:tcPr>
        <w:tcBorders>
          <w:top w:val="single" w:sz="4" w:space="0" w:color="9E007E" w:themeColor="accent1"/>
          <w:bottom w:val="single" w:sz="4" w:space="0" w:color="9E007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007E" w:themeColor="accent1"/>
          <w:left w:val="nil"/>
        </w:tcBorders>
      </w:tcPr>
    </w:tblStylePr>
    <w:tblStylePr w:type="swCell">
      <w:tblPr/>
      <w:tcPr>
        <w:tcBorders>
          <w:top w:val="double" w:sz="4" w:space="0" w:color="9E007E" w:themeColor="accent1"/>
          <w:right w:val="nil"/>
        </w:tcBorders>
      </w:tcPr>
    </w:tblStylePr>
  </w:style>
  <w:style w:type="table" w:styleId="TableGrid">
    <w:name w:val="Table Grid"/>
    <w:basedOn w:val="TableNormal"/>
    <w:uiPriority w:val="39"/>
    <w:rsid w:val="007A3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921F0"/>
    <w:pPr>
      <w:spacing w:after="0" w:line="240" w:lineRule="auto"/>
    </w:pPr>
    <w:rPr>
      <w:color w:val="414042"/>
      <w:sz w:val="24"/>
    </w:rPr>
  </w:style>
  <w:style w:type="character" w:styleId="Hyperlink">
    <w:name w:val="Hyperlink"/>
    <w:basedOn w:val="DefaultParagraphFont"/>
    <w:uiPriority w:val="99"/>
    <w:unhideWhenUsed/>
    <w:rsid w:val="001921F0"/>
    <w:rPr>
      <w:color w:val="ED8B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21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5DD6"/>
    <w:rPr>
      <w:color w:val="ED8B0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2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23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2388"/>
    <w:rPr>
      <w:color w:val="41404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388"/>
    <w:rPr>
      <w:b/>
      <w:bCs/>
      <w:color w:val="41404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4A0B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obaccess.gov.au/regis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obaccess.gov.au/i-am-an-employ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JobAccess">
      <a:dk1>
        <a:srgbClr val="9E007E"/>
      </a:dk1>
      <a:lt1>
        <a:sysClr val="window" lastClr="FFFFFF"/>
      </a:lt1>
      <a:dk2>
        <a:srgbClr val="002554"/>
      </a:dk2>
      <a:lt2>
        <a:srgbClr val="F2F2F2"/>
      </a:lt2>
      <a:accent1>
        <a:srgbClr val="9E007E"/>
      </a:accent1>
      <a:accent2>
        <a:srgbClr val="ED8B00"/>
      </a:accent2>
      <a:accent3>
        <a:srgbClr val="00A3E0"/>
      </a:accent3>
      <a:accent4>
        <a:srgbClr val="00AB8E"/>
      </a:accent4>
      <a:accent5>
        <a:srgbClr val="CE0058"/>
      </a:accent5>
      <a:accent6>
        <a:srgbClr val="A02B93"/>
      </a:accent6>
      <a:hlink>
        <a:srgbClr val="ED8B00"/>
      </a:hlink>
      <a:folHlink>
        <a:srgbClr val="ED8B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ead6e6-14a6-4d9b-90e8-a4c8dbd97ed7" xsi:nil="true"/>
    <lcf76f155ced4ddcb4097134ff3c332f xmlns="178084fd-78ef-4070-a466-936eddb55aac">
      <Terms xmlns="http://schemas.microsoft.com/office/infopath/2007/PartnerControls"/>
    </lcf76f155ced4ddcb4097134ff3c332f>
    <ARC xmlns="178084fd-78ef-4070-a466-936eddb55aac" xsi:nil="true"/>
    <Owner xmlns="178084fd-78ef-4070-a466-936eddb55aac">
      <UserInfo>
        <DisplayName/>
        <AccountId xsi:nil="true"/>
        <AccountType/>
      </UserInfo>
    </Owner>
    <Statuss xmlns="178084fd-78ef-4070-a466-936eddb55aac" xsi:nil="true"/>
    <Status_x003a_ xmlns="178084fd-78ef-4070-a466-936eddb55aac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276F24DFD374D9FDBBEE3ABC4327E" ma:contentTypeVersion="23" ma:contentTypeDescription="Create a new document." ma:contentTypeScope="" ma:versionID="5b1083b1a34c2811b67ea8e627e9d641">
  <xsd:schema xmlns:xsd="http://www.w3.org/2001/XMLSchema" xmlns:xs="http://www.w3.org/2001/XMLSchema" xmlns:p="http://schemas.microsoft.com/office/2006/metadata/properties" xmlns:ns2="178084fd-78ef-4070-a466-936eddb55aac" xmlns:ns3="ecead6e6-14a6-4d9b-90e8-a4c8dbd97ed7" targetNamespace="http://schemas.microsoft.com/office/2006/metadata/properties" ma:root="true" ma:fieldsID="8bae0c5f66c54661ab625ae7783b6859" ns2:_="" ns3:_="">
    <xsd:import namespace="178084fd-78ef-4070-a466-936eddb55aac"/>
    <xsd:import namespace="ecead6e6-14a6-4d9b-90e8-a4c8dbd97ed7"/>
    <xsd:element name="properties">
      <xsd:complexType>
        <xsd:sequence>
          <xsd:element name="documentManagement">
            <xsd:complexType>
              <xsd:all>
                <xsd:element ref="ns2:Statuss" minOccurs="0"/>
                <xsd:element ref="ns2:Owner" minOccurs="0"/>
                <xsd:element ref="ns2:ARC" minOccurs="0"/>
                <xsd:element ref="ns2:Status_x003a_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084fd-78ef-4070-a466-936eddb55aac" elementFormDefault="qualified">
    <xsd:import namespace="http://schemas.microsoft.com/office/2006/documentManagement/types"/>
    <xsd:import namespace="http://schemas.microsoft.com/office/infopath/2007/PartnerControls"/>
    <xsd:element name="Statuss" ma:index="3" nillable="true" ma:displayName="Status:" ma:description="Ready for review,&#10;Cleared,&#10;Further edits required." ma:format="Dropdown" ma:internalName="Statuss" ma:readOnly="false">
      <xsd:simpleType>
        <xsd:restriction base="dms:Text">
          <xsd:maxLength value="255"/>
        </xsd:restriction>
      </xsd:simpleType>
    </xsd:element>
    <xsd:element name="Owner" ma:index="4" nillable="true" ma:displayName="Owner" ma:description="who created the doc" ma:format="Dropdown" ma:list="UserInfo" ma:SharePointGroup="0" ma:internalName="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RC" ma:index="5" nillable="true" ma:displayName="ARC #" ma:description="ARC reference number" ma:format="Dropdown" ma:internalName="ARC" ma:readOnly="false">
      <xsd:simpleType>
        <xsd:restriction base="dms:Text">
          <xsd:maxLength value="255"/>
        </xsd:restriction>
      </xsd:simpleType>
    </xsd:element>
    <xsd:element name="Status_x003a_" ma:index="6" nillable="true" ma:displayName="Notes" ma:format="Dropdown" ma:internalName="Status_x003a_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645b856-4cdd-4a87-aa29-9b4c24b6db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ead6e6-14a6-4d9b-90e8-a4c8dbd97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878ede0b-9b7d-4a60-bb03-6e59d2895371}" ma:internalName="TaxCatchAll" ma:readOnly="false" ma:showField="CatchAllData" ma:web="ecead6e6-14a6-4d9b-90e8-a4c8dbd97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ACCDC2-8EA9-4715-89DE-0A24B8874276}">
  <ds:schemaRefs>
    <ds:schemaRef ds:uri="http://schemas.microsoft.com/office/2006/metadata/properties"/>
    <ds:schemaRef ds:uri="http://schemas.microsoft.com/office/infopath/2007/PartnerControls"/>
    <ds:schemaRef ds:uri="ecead6e6-14a6-4d9b-90e8-a4c8dbd97ed7"/>
    <ds:schemaRef ds:uri="178084fd-78ef-4070-a466-936eddb55aac"/>
  </ds:schemaRefs>
</ds:datastoreItem>
</file>

<file path=customXml/itemProps2.xml><?xml version="1.0" encoding="utf-8"?>
<ds:datastoreItem xmlns:ds="http://schemas.openxmlformats.org/officeDocument/2006/customXml" ds:itemID="{E96BF3CA-4620-406E-A0ED-0BAFEFB036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0D69A7C-A03B-4A5E-BEC9-1ACDF28E88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8084fd-78ef-4070-a466-936eddb55aac"/>
    <ds:schemaRef ds:uri="ecead6e6-14a6-4d9b-90e8-a4c8dbd97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DE6F63-4BCE-469B-9712-4B10ACED83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4568</Characters>
  <Application>Microsoft Office Word</Application>
  <DocSecurity>0</DocSecurity>
  <Lines>87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Links>
    <vt:vector size="24" baseType="variant">
      <vt:variant>
        <vt:i4>5177370</vt:i4>
      </vt:variant>
      <vt:variant>
        <vt:i4>3</vt:i4>
      </vt:variant>
      <vt:variant>
        <vt:i4>0</vt:i4>
      </vt:variant>
      <vt:variant>
        <vt:i4>5</vt:i4>
      </vt:variant>
      <vt:variant>
        <vt:lpwstr>https://www.jobaccess.gov.au/register</vt:lpwstr>
      </vt:variant>
      <vt:variant>
        <vt:lpwstr/>
      </vt:variant>
      <vt:variant>
        <vt:i4>1572886</vt:i4>
      </vt:variant>
      <vt:variant>
        <vt:i4>0</vt:i4>
      </vt:variant>
      <vt:variant>
        <vt:i4>0</vt:i4>
      </vt:variant>
      <vt:variant>
        <vt:i4>5</vt:i4>
      </vt:variant>
      <vt:variant>
        <vt:lpwstr>https://www.jobaccess.gov.au/i-am-an-employer</vt:lpwstr>
      </vt:variant>
      <vt:variant>
        <vt:lpwstr/>
      </vt:variant>
      <vt:variant>
        <vt:i4>2687098</vt:i4>
      </vt:variant>
      <vt:variant>
        <vt:i4>3</vt:i4>
      </vt:variant>
      <vt:variant>
        <vt:i4>0</vt:i4>
      </vt:variant>
      <vt:variant>
        <vt:i4>5</vt:i4>
      </vt:variant>
      <vt:variant>
        <vt:lpwstr>https://www.jobaccess.gov.au/resource/employment-assistance-fund-guide</vt:lpwstr>
      </vt:variant>
      <vt:variant>
        <vt:lpwstr/>
      </vt:variant>
      <vt:variant>
        <vt:i4>7405602</vt:i4>
      </vt:variant>
      <vt:variant>
        <vt:i4>0</vt:i4>
      </vt:variant>
      <vt:variant>
        <vt:i4>0</vt:i4>
      </vt:variant>
      <vt:variant>
        <vt:i4>5</vt:i4>
      </vt:variant>
      <vt:variant>
        <vt:lpwstr>https://socialservicesau.sharepoint.com/:w:/r/sites/Section-A32638/_layouts/15/Doc2.aspx?action=edit&amp;sourcedoc=%7B5642cefd-f4e6-4da8-af58-cd2ac482d4c3%7D&amp;wdOrigin=TEAMS-MAGLEV.teamsSdk_ns.rwc&amp;wdExp=TEAMS-TREATMENT&amp;wdhostclicktime=1752100294680&amp;web=1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Meyer</dc:creator>
  <cp:keywords>[SEC=OFFICIAL]</cp:keywords>
  <dc:description/>
  <cp:lastModifiedBy>LAMPASONA, Tully</cp:lastModifiedBy>
  <cp:revision>3</cp:revision>
  <dcterms:created xsi:type="dcterms:W3CDTF">2025-07-15T05:34:00Z</dcterms:created>
  <dcterms:modified xsi:type="dcterms:W3CDTF">2025-07-15T05:34:00Z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0x01010026E276F24DFD374D9FDBBEE3ABC4327E</vt:lpwstr>
  </property>
  <property fmtid="{D5CDD505-2E9C-101B-9397-08002B2CF9AE}" pid="3" name="MediaServiceImageTags">
    <vt:lpwstr/>
  </property>
  <property fmtid="{D5CDD505-2E9C-101B-9397-08002B2CF9AE}" pid="4" name="PM_Caveats_Count">
    <vt:lpwstr>0</vt:lpwstr>
  </property>
  <property fmtid="{D5CDD505-2E9C-101B-9397-08002B2CF9AE}" pid="5" name="PM_Namespace">
    <vt:lpwstr>gov.au</vt:lpwstr>
  </property>
  <property fmtid="{D5CDD505-2E9C-101B-9397-08002B2CF9AE}" pid="6" name="PM_Version">
    <vt:lpwstr>2018.4</vt:lpwstr>
  </property>
  <property fmtid="{D5CDD505-2E9C-101B-9397-08002B2CF9AE}" pid="7" name="PM_Note">
    <vt:lpwstr/>
  </property>
  <property fmtid="{D5CDD505-2E9C-101B-9397-08002B2CF9AE}" pid="8" name="PM_OriginationTimeStamp">
    <vt:lpwstr>2025-07-10T01:47:10Z</vt:lpwstr>
  </property>
  <property fmtid="{D5CDD505-2E9C-101B-9397-08002B2CF9AE}" pid="9" name="PM_DownTo">
    <vt:lpwstr/>
  </property>
  <property fmtid="{D5CDD505-2E9C-101B-9397-08002B2CF9AE}" pid="10" name="PM_Markers">
    <vt:lpwstr/>
  </property>
  <property fmtid="{D5CDD505-2E9C-101B-9397-08002B2CF9AE}" pid="11" name="PM_Expires">
    <vt:lpwstr/>
  </property>
  <property fmtid="{D5CDD505-2E9C-101B-9397-08002B2CF9AE}" pid="12" name="MSIP_Label_eb34d90b-fc41-464d-af60-f74d721d0790_Name">
    <vt:lpwstr>OFFICIAL</vt:lpwstr>
  </property>
  <property fmtid="{D5CDD505-2E9C-101B-9397-08002B2CF9AE}" pid="13" name="PMHMAC">
    <vt:lpwstr>v=2022.1;a=SHA256;h=4EF630060F152EBA09D87FBFFB3F5570095FD7BE9B892DD6DB92B829438E1835</vt:lpwstr>
  </property>
  <property fmtid="{D5CDD505-2E9C-101B-9397-08002B2CF9AE}" pid="14" name="PM_Qualifier">
    <vt:lpwstr/>
  </property>
  <property fmtid="{D5CDD505-2E9C-101B-9397-08002B2CF9AE}" pid="15" name="PM_SecurityClassification">
    <vt:lpwstr>OFFICIAL</vt:lpwstr>
  </property>
  <property fmtid="{D5CDD505-2E9C-101B-9397-08002B2CF9AE}" pid="16" name="PM_ProtectiveMarkingValue_Header">
    <vt:lpwstr>OFFICIAL</vt:lpwstr>
  </property>
  <property fmtid="{D5CDD505-2E9C-101B-9397-08002B2CF9AE}" pid="17" name="PM_DisplayValueSecClassificationWithQualifier">
    <vt:lpwstr>OFFICIAL</vt:lpwstr>
  </property>
  <property fmtid="{D5CDD505-2E9C-101B-9397-08002B2CF9AE}" pid="18" name="MSIP_Label_eb34d90b-fc41-464d-af60-f74d721d0790_SiteId">
    <vt:lpwstr>61e36dd1-ca6e-4d61-aa0a-2b4eb88317a3</vt:lpwstr>
  </property>
  <property fmtid="{D5CDD505-2E9C-101B-9397-08002B2CF9AE}" pid="19" name="MSIP_Label_eb34d90b-fc41-464d-af60-f74d721d0790_ContentBits">
    <vt:lpwstr>0</vt:lpwstr>
  </property>
  <property fmtid="{D5CDD505-2E9C-101B-9397-08002B2CF9AE}" pid="20" name="MSIP_Label_eb34d90b-fc41-464d-af60-f74d721d0790_Enabled">
    <vt:lpwstr>true</vt:lpwstr>
  </property>
  <property fmtid="{D5CDD505-2E9C-101B-9397-08002B2CF9AE}" pid="21" name="MSIP_Label_eb34d90b-fc41-464d-af60-f74d721d0790_SetDate">
    <vt:lpwstr>2025-07-10T01:47:10Z</vt:lpwstr>
  </property>
  <property fmtid="{D5CDD505-2E9C-101B-9397-08002B2CF9AE}" pid="22" name="MSIP_Label_eb34d90b-fc41-464d-af60-f74d721d0790_Method">
    <vt:lpwstr>Privileged</vt:lpwstr>
  </property>
  <property fmtid="{D5CDD505-2E9C-101B-9397-08002B2CF9AE}" pid="23" name="MSIP_Label_eb34d90b-fc41-464d-af60-f74d721d0790_ActionId">
    <vt:lpwstr>9f894e98a50e48d7bbe680c0e21f607a</vt:lpwstr>
  </property>
  <property fmtid="{D5CDD505-2E9C-101B-9397-08002B2CF9AE}" pid="24" name="PM_InsertionValue">
    <vt:lpwstr>OFFICIAL</vt:lpwstr>
  </property>
  <property fmtid="{D5CDD505-2E9C-101B-9397-08002B2CF9AE}" pid="25" name="PM_Originator_Hash_SHA1">
    <vt:lpwstr>2883FF042AF00E806878E0FC36B2737010979FC9</vt:lpwstr>
  </property>
  <property fmtid="{D5CDD505-2E9C-101B-9397-08002B2CF9AE}" pid="26" name="PM_Originating_FileId">
    <vt:lpwstr>8AFCCD665AA7493A905AC68DB401F89C</vt:lpwstr>
  </property>
  <property fmtid="{D5CDD505-2E9C-101B-9397-08002B2CF9AE}" pid="27" name="PM_ProtectiveMarkingValue_Footer">
    <vt:lpwstr>OFFICIAL</vt:lpwstr>
  </property>
  <property fmtid="{D5CDD505-2E9C-101B-9397-08002B2CF9AE}" pid="28" name="PM_Display">
    <vt:lpwstr>OFFICIAL</vt:lpwstr>
  </property>
  <property fmtid="{D5CDD505-2E9C-101B-9397-08002B2CF9AE}" pid="29" name="PM_OriginatorUserAccountName_SHA256">
    <vt:lpwstr>3C551A31176AA390339CA7CCD678BDA73F1C4BB4094E1B900FE88EF876D93379</vt:lpwstr>
  </property>
  <property fmtid="{D5CDD505-2E9C-101B-9397-08002B2CF9AE}" pid="30" name="PM_OriginatorDomainName_SHA256">
    <vt:lpwstr>E83A2A66C4061446A7E3732E8D44762184B6B377D962B96C83DC624302585857</vt:lpwstr>
  </property>
  <property fmtid="{D5CDD505-2E9C-101B-9397-08002B2CF9AE}" pid="31" name="PMUuid">
    <vt:lpwstr>v=2022.2;d=gov.au;g=46DD6D7C-8107-577B-BC6E-F348953B2E44</vt:lpwstr>
  </property>
  <property fmtid="{D5CDD505-2E9C-101B-9397-08002B2CF9AE}" pid="32" name="PM_Hash_Version">
    <vt:lpwstr>2022.1</vt:lpwstr>
  </property>
  <property fmtid="{D5CDD505-2E9C-101B-9397-08002B2CF9AE}" pid="33" name="PM_Hash_Salt_Prev">
    <vt:lpwstr>BC4C7832652463179D034B9CCFBC4E51</vt:lpwstr>
  </property>
  <property fmtid="{D5CDD505-2E9C-101B-9397-08002B2CF9AE}" pid="34" name="PM_Hash_Salt">
    <vt:lpwstr>71EFA65324D986C6BD54C1AECC818FB8</vt:lpwstr>
  </property>
  <property fmtid="{D5CDD505-2E9C-101B-9397-08002B2CF9AE}" pid="35" name="PM_Hash_SHA1">
    <vt:lpwstr>2C683CE550ADB5A19C204E5EEF9F8848E97B0933</vt:lpwstr>
  </property>
  <property fmtid="{D5CDD505-2E9C-101B-9397-08002B2CF9AE}" pid="36" name="PM_SecurityClassification_Prev">
    <vt:lpwstr>OFFICIAL</vt:lpwstr>
  </property>
  <property fmtid="{D5CDD505-2E9C-101B-9397-08002B2CF9AE}" pid="37" name="PM_Qualifier_Prev">
    <vt:lpwstr/>
  </property>
</Properties>
</file>